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7362FB9"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7E7069">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w:t>
      </w:r>
      <w:r w:rsidR="009C1497">
        <w:rPr>
          <w:rFonts w:ascii="Arial" w:eastAsia="Arial Unicode MS" w:hAnsi="Arial" w:cs="Arial"/>
          <w:b/>
          <w:bCs/>
          <w:i/>
          <w:sz w:val="28"/>
        </w:rPr>
        <w:t>10411</w:t>
      </w:r>
    </w:p>
    <w:p w14:paraId="7EB5C9AE" w14:textId="3B01092C" w:rsidR="00A24F28" w:rsidRPr="00927C1B" w:rsidRDefault="007E7069"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E7069">
        <w:rPr>
          <w:rFonts w:ascii="Arial" w:eastAsia="Arial Unicode MS" w:hAnsi="Arial" w:cs="Arial"/>
          <w:b/>
          <w:bCs/>
          <w:sz w:val="24"/>
        </w:rPr>
        <w:t>Hyderabad, IN</w:t>
      </w:r>
      <w:r w:rsidR="00F4738E" w:rsidRPr="00F4738E">
        <w:rPr>
          <w:rFonts w:ascii="Arial" w:eastAsia="Arial Unicode MS" w:hAnsi="Arial" w:cs="Arial"/>
          <w:b/>
          <w:bCs/>
          <w:sz w:val="24"/>
        </w:rPr>
        <w:t>, 1</w:t>
      </w:r>
      <w:r>
        <w:rPr>
          <w:rFonts w:ascii="Arial" w:eastAsia="Arial Unicode MS" w:hAnsi="Arial" w:cs="Arial"/>
          <w:b/>
          <w:bCs/>
          <w:sz w:val="24"/>
        </w:rPr>
        <w:t>4</w:t>
      </w:r>
      <w:r w:rsidR="00F4738E" w:rsidRPr="00F4738E">
        <w:rPr>
          <w:rFonts w:ascii="Arial" w:eastAsia="Arial Unicode MS" w:hAnsi="Arial" w:cs="Arial"/>
          <w:b/>
          <w:bCs/>
          <w:sz w:val="24"/>
          <w:vertAlign w:val="superscript"/>
        </w:rPr>
        <w:t>th</w:t>
      </w:r>
      <w:r w:rsidR="00F4738E">
        <w:rPr>
          <w:rFonts w:ascii="Arial" w:eastAsia="Arial Unicode MS" w:hAnsi="Arial" w:cs="Arial"/>
          <w:b/>
          <w:bCs/>
          <w:sz w:val="24"/>
        </w:rPr>
        <w:t xml:space="preserve"> </w:t>
      </w:r>
      <w:r>
        <w:rPr>
          <w:rFonts w:ascii="Arial" w:eastAsia="Arial Unicode MS" w:hAnsi="Arial" w:cs="Arial"/>
          <w:b/>
          <w:bCs/>
          <w:sz w:val="24"/>
        </w:rPr>
        <w:t>Oct</w:t>
      </w:r>
      <w:r w:rsidR="0070668F">
        <w:rPr>
          <w:rFonts w:ascii="Arial" w:eastAsia="Arial Unicode MS" w:hAnsi="Arial" w:cs="Arial"/>
          <w:b/>
          <w:bCs/>
          <w:sz w:val="24"/>
        </w:rPr>
        <w:t xml:space="preserve"> </w:t>
      </w:r>
      <w:r w:rsidR="00F4738E" w:rsidRPr="00F4738E">
        <w:rPr>
          <w:rFonts w:ascii="Arial" w:eastAsia="Arial Unicode MS" w:hAnsi="Arial" w:cs="Arial"/>
          <w:b/>
          <w:bCs/>
          <w:sz w:val="24"/>
        </w:rPr>
        <w:t>–</w:t>
      </w:r>
      <w:r>
        <w:rPr>
          <w:rFonts w:ascii="Arial" w:eastAsia="Arial Unicode MS" w:hAnsi="Arial" w:cs="Arial"/>
          <w:b/>
          <w:bCs/>
          <w:sz w:val="24"/>
        </w:rPr>
        <w:t xml:space="preserve"> 18</w:t>
      </w:r>
      <w:r w:rsidRPr="007E7069">
        <w:rPr>
          <w:rFonts w:ascii="Arial" w:eastAsia="Arial Unicode MS" w:hAnsi="Arial" w:cs="Arial"/>
          <w:b/>
          <w:bCs/>
          <w:sz w:val="24"/>
          <w:vertAlign w:val="superscript"/>
        </w:rPr>
        <w:t>th</w:t>
      </w:r>
      <w:r>
        <w:rPr>
          <w:rFonts w:ascii="Arial" w:eastAsia="Arial Unicode MS" w:hAnsi="Arial" w:cs="Arial"/>
          <w:b/>
          <w:bCs/>
          <w:sz w:val="24"/>
        </w:rPr>
        <w:t xml:space="preserve"> Oct</w:t>
      </w:r>
      <w:r w:rsidR="0070668F">
        <w:rPr>
          <w:rFonts w:ascii="Arial" w:eastAsia="Arial Unicode MS" w:hAnsi="Arial" w:cs="Arial"/>
          <w:b/>
          <w:bCs/>
          <w:sz w:val="24"/>
        </w:rPr>
        <w:t xml:space="preserve">,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5FA8A8D1"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35568">
        <w:rPr>
          <w:rFonts w:ascii="Arial" w:hAnsi="Arial" w:cs="Arial"/>
          <w:b/>
        </w:rPr>
        <w:t>Discussion and analysis on Device ID related issues</w:t>
      </w:r>
    </w:p>
    <w:p w14:paraId="4D475730" w14:textId="5FBE7DB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471A3B">
        <w:rPr>
          <w:rFonts w:ascii="Arial" w:hAnsi="Arial" w:cs="Arial"/>
          <w:b/>
        </w:rPr>
        <w:t>Discussion</w:t>
      </w:r>
    </w:p>
    <w:p w14:paraId="44E8A11B" w14:textId="2125E54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261DF9">
        <w:rPr>
          <w:rFonts w:ascii="Arial" w:hAnsi="Arial" w:cs="Arial"/>
          <w:b/>
        </w:rPr>
        <w:t>19.14.1</w:t>
      </w:r>
    </w:p>
    <w:p w14:paraId="2B796C64" w14:textId="61BF05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61DF9">
        <w:rPr>
          <w:rFonts w:ascii="Arial" w:hAnsi="Arial" w:cs="Arial"/>
          <w:b/>
        </w:rPr>
        <w:t>FS_AmbientIoT</w:t>
      </w:r>
      <w:proofErr w:type="spellEnd"/>
      <w:r w:rsidR="00E2205A" w:rsidRPr="00D035A6">
        <w:rPr>
          <w:rFonts w:ascii="Arial" w:hAnsi="Arial" w:cs="Arial"/>
          <w:b/>
        </w:rPr>
        <w:t xml:space="preserve"> / </w:t>
      </w:r>
      <w:r w:rsidR="00E2205A" w:rsidRPr="00471A3B">
        <w:rPr>
          <w:rFonts w:ascii="Arial" w:hAnsi="Arial" w:cs="Arial"/>
          <w:b/>
        </w:rPr>
        <w:t>Rel-</w:t>
      </w:r>
      <w:r w:rsidR="006B3C39" w:rsidRPr="00471A3B">
        <w:rPr>
          <w:rFonts w:ascii="Arial" w:hAnsi="Arial" w:cs="Arial"/>
          <w:b/>
        </w:rPr>
        <w:t>1</w:t>
      </w:r>
      <w:r w:rsidR="001E714F" w:rsidRPr="00471A3B">
        <w:rPr>
          <w:rFonts w:ascii="Arial" w:hAnsi="Arial" w:cs="Arial"/>
          <w:b/>
        </w:rPr>
        <w:t>9</w:t>
      </w:r>
    </w:p>
    <w:p w14:paraId="6C3FFB29" w14:textId="6BEDBBAD" w:rsidR="00EF48DB" w:rsidRPr="00927C1B" w:rsidRDefault="00A24F28" w:rsidP="00EC53AC">
      <w:pPr>
        <w:jc w:val="both"/>
        <w:rPr>
          <w:rFonts w:ascii="Arial" w:hAnsi="Arial" w:cs="Arial"/>
          <w:i/>
        </w:rPr>
      </w:pPr>
      <w:r w:rsidRPr="00927C1B">
        <w:rPr>
          <w:rFonts w:ascii="Arial" w:hAnsi="Arial" w:cs="Arial"/>
          <w:i/>
        </w:rPr>
        <w:t xml:space="preserve">Abstract: </w:t>
      </w:r>
      <w:r w:rsidR="00814B80">
        <w:rPr>
          <w:rFonts w:ascii="Arial" w:hAnsi="Arial" w:cs="Arial"/>
          <w:i/>
        </w:rPr>
        <w:t xml:space="preserve">A discussion on </w:t>
      </w:r>
      <w:proofErr w:type="spellStart"/>
      <w:r w:rsidR="00814B80">
        <w:rPr>
          <w:rFonts w:ascii="Arial" w:hAnsi="Arial" w:cs="Arial"/>
          <w:i/>
        </w:rPr>
        <w:t>AIoT</w:t>
      </w:r>
      <w:proofErr w:type="spellEnd"/>
      <w:r w:rsidR="00814B80">
        <w:rPr>
          <w:rFonts w:ascii="Arial" w:hAnsi="Arial" w:cs="Arial"/>
          <w:i/>
        </w:rPr>
        <w:t xml:space="preserve"> Device IDs, types and their uses.</w:t>
      </w:r>
    </w:p>
    <w:p w14:paraId="6D9354FE" w14:textId="77777777" w:rsidR="00A93620" w:rsidRDefault="00B3593E" w:rsidP="00B3593E">
      <w:pPr>
        <w:pStyle w:val="1"/>
      </w:pPr>
      <w:r w:rsidRPr="00927C1B">
        <w:t xml:space="preserve">1. </w:t>
      </w:r>
      <w:r w:rsidR="00B4739E">
        <w:t>Introduction</w:t>
      </w:r>
    </w:p>
    <w:p w14:paraId="48309347" w14:textId="4DC20EF9" w:rsidR="00294B58" w:rsidRDefault="00EC1745" w:rsidP="00294B58">
      <w:pPr>
        <w:rPr>
          <w:rFonts w:eastAsiaTheme="minorEastAsia"/>
          <w:lang w:eastAsia="zh-CN"/>
        </w:rPr>
      </w:pPr>
      <w:r>
        <w:rPr>
          <w:rFonts w:eastAsiaTheme="minorEastAsia"/>
          <w:lang w:eastAsia="zh-CN"/>
        </w:rPr>
        <w:t xml:space="preserve">Following </w:t>
      </w:r>
      <w:r w:rsidR="00661BD4">
        <w:rPr>
          <w:rFonts w:eastAsiaTheme="minorEastAsia"/>
          <w:lang w:eastAsia="zh-CN"/>
        </w:rPr>
        <w:t>Ambient IoT Device ID issues have been discussed during the study phase</w:t>
      </w:r>
      <w:r>
        <w:rPr>
          <w:rFonts w:eastAsiaTheme="minorEastAsia"/>
          <w:lang w:eastAsia="zh-CN"/>
        </w:rPr>
        <w:t>:</w:t>
      </w:r>
    </w:p>
    <w:p w14:paraId="5F8E2805" w14:textId="0CDD0CFF" w:rsidR="00EC1745" w:rsidRDefault="00EC1745" w:rsidP="00EC1745">
      <w:pPr>
        <w:ind w:left="568" w:hanging="284"/>
        <w:rPr>
          <w:rFonts w:eastAsiaTheme="minorEastAsia"/>
          <w:lang w:eastAsia="zh-CN"/>
        </w:rPr>
      </w:pPr>
      <w:r>
        <w:rPr>
          <w:rFonts w:eastAsiaTheme="minorEastAsia" w:hint="eastAsia"/>
          <w:lang w:eastAsia="zh-CN"/>
        </w:rPr>
        <w:t>-</w:t>
      </w:r>
      <w:r>
        <w:rPr>
          <w:rFonts w:eastAsiaTheme="minorEastAsia"/>
          <w:lang w:eastAsia="zh-CN"/>
        </w:rPr>
        <w:tab/>
        <w:t>A</w:t>
      </w:r>
      <w:r>
        <w:rPr>
          <w:rFonts w:eastAsiaTheme="minorEastAsia" w:hint="eastAsia"/>
          <w:lang w:eastAsia="zh-CN"/>
        </w:rPr>
        <w:t>m</w:t>
      </w:r>
      <w:r>
        <w:rPr>
          <w:rFonts w:eastAsiaTheme="minorEastAsia"/>
          <w:lang w:eastAsia="zh-CN"/>
        </w:rPr>
        <w:t>bient IoT Device Identifier components</w:t>
      </w:r>
    </w:p>
    <w:p w14:paraId="17484837" w14:textId="23EA972D" w:rsidR="00EC1745" w:rsidRDefault="00EC1745" w:rsidP="00EC1745">
      <w:pPr>
        <w:ind w:left="568" w:hanging="284"/>
        <w:rPr>
          <w:rFonts w:eastAsiaTheme="minorEastAsia"/>
          <w:lang w:eastAsia="zh-CN"/>
        </w:rPr>
      </w:pPr>
      <w:r>
        <w:rPr>
          <w:rFonts w:eastAsiaTheme="minorEastAsia" w:hint="eastAsia"/>
          <w:lang w:eastAsia="zh-CN"/>
        </w:rPr>
        <w:t>-</w:t>
      </w:r>
      <w:r>
        <w:rPr>
          <w:rFonts w:eastAsiaTheme="minorEastAsia"/>
          <w:lang w:eastAsia="zh-CN"/>
        </w:rPr>
        <w:tab/>
        <w:t>Temporary ID</w:t>
      </w:r>
    </w:p>
    <w:p w14:paraId="79B64D32" w14:textId="31F79A4D" w:rsidR="00EC1745" w:rsidRDefault="00EC1745" w:rsidP="00EC1745">
      <w:pPr>
        <w:ind w:left="568" w:hanging="284"/>
        <w:rPr>
          <w:rFonts w:eastAsiaTheme="minorEastAsia"/>
          <w:lang w:eastAsia="zh-CN"/>
        </w:rPr>
      </w:pPr>
      <w:r>
        <w:rPr>
          <w:rFonts w:eastAsiaTheme="minorEastAsia" w:hint="eastAsia"/>
          <w:lang w:eastAsia="zh-CN"/>
        </w:rPr>
        <w:t>-</w:t>
      </w:r>
      <w:r>
        <w:rPr>
          <w:rFonts w:eastAsiaTheme="minorEastAsia"/>
          <w:lang w:eastAsia="zh-CN"/>
        </w:rPr>
        <w:tab/>
        <w:t>Permanent Equipment ID</w:t>
      </w:r>
    </w:p>
    <w:p w14:paraId="02E73705" w14:textId="47D0C5BC" w:rsidR="004B050B" w:rsidRPr="00EC1745" w:rsidRDefault="005D2451" w:rsidP="004B050B">
      <w:pPr>
        <w:rPr>
          <w:rFonts w:eastAsiaTheme="minorEastAsia"/>
          <w:lang w:eastAsia="zh-CN"/>
        </w:rPr>
      </w:pPr>
      <w:r>
        <w:rPr>
          <w:rFonts w:eastAsiaTheme="minorEastAsia"/>
          <w:lang w:eastAsia="zh-CN"/>
        </w:rPr>
        <w:t xml:space="preserve">This discussion paper </w:t>
      </w:r>
      <w:r w:rsidR="00AD0007">
        <w:rPr>
          <w:rFonts w:eastAsiaTheme="minorEastAsia"/>
          <w:lang w:eastAsia="zh-CN"/>
        </w:rPr>
        <w:t xml:space="preserve">analyses </w:t>
      </w:r>
      <w:r>
        <w:rPr>
          <w:rFonts w:eastAsiaTheme="minorEastAsia"/>
          <w:lang w:eastAsia="zh-CN"/>
        </w:rPr>
        <w:t xml:space="preserve">the above </w:t>
      </w:r>
      <w:r w:rsidR="00AD0007">
        <w:rPr>
          <w:rFonts w:eastAsiaTheme="minorEastAsia"/>
          <w:lang w:eastAsia="zh-CN"/>
        </w:rPr>
        <w:t xml:space="preserve">topics </w:t>
      </w:r>
      <w:r>
        <w:rPr>
          <w:rFonts w:eastAsiaTheme="minorEastAsia"/>
          <w:lang w:eastAsia="zh-CN"/>
        </w:rPr>
        <w:t xml:space="preserve">to </w:t>
      </w:r>
      <w:r w:rsidR="00AD0007">
        <w:rPr>
          <w:rFonts w:eastAsiaTheme="minorEastAsia"/>
          <w:lang w:eastAsia="zh-CN"/>
        </w:rPr>
        <w:t xml:space="preserve">assess </w:t>
      </w:r>
      <w:r>
        <w:rPr>
          <w:rFonts w:eastAsiaTheme="minorEastAsia"/>
          <w:lang w:eastAsia="zh-CN"/>
        </w:rPr>
        <w:t xml:space="preserve">whether </w:t>
      </w:r>
      <w:r w:rsidR="003E6C5E">
        <w:rPr>
          <w:rFonts w:eastAsiaTheme="minorEastAsia"/>
          <w:lang w:eastAsia="zh-CN"/>
        </w:rPr>
        <w:t xml:space="preserve">the above IDs or ID components are necessary </w:t>
      </w:r>
      <w:r>
        <w:rPr>
          <w:rFonts w:eastAsiaTheme="minorEastAsia"/>
          <w:lang w:eastAsia="zh-CN"/>
        </w:rPr>
        <w:t>and how to use different ID</w:t>
      </w:r>
      <w:r w:rsidR="00AD0007">
        <w:rPr>
          <w:rFonts w:eastAsiaTheme="minorEastAsia"/>
          <w:lang w:eastAsia="zh-CN"/>
        </w:rPr>
        <w:t>s</w:t>
      </w:r>
      <w:r>
        <w:rPr>
          <w:rFonts w:eastAsiaTheme="minorEastAsia"/>
          <w:lang w:eastAsia="zh-CN"/>
        </w:rPr>
        <w:t xml:space="preserve"> or ID component</w:t>
      </w:r>
      <w:r w:rsidR="00AD0007">
        <w:rPr>
          <w:rFonts w:eastAsiaTheme="minorEastAsia"/>
          <w:lang w:eastAsia="zh-CN"/>
        </w:rPr>
        <w:t>s</w:t>
      </w:r>
      <w:r>
        <w:rPr>
          <w:rFonts w:eastAsiaTheme="minorEastAsia"/>
          <w:lang w:eastAsia="zh-CN"/>
        </w:rPr>
        <w:t xml:space="preserve"> by considering the use cases and the Ambient IoT Device complexity.</w:t>
      </w:r>
    </w:p>
    <w:p w14:paraId="0A8EE024" w14:textId="77777777" w:rsidR="0076782A" w:rsidRDefault="00F261CF" w:rsidP="00F261CF">
      <w:pPr>
        <w:pStyle w:val="1"/>
        <w:rPr>
          <w:lang w:eastAsia="zh-CN"/>
        </w:rPr>
      </w:pPr>
      <w:r>
        <w:rPr>
          <w:lang w:eastAsia="zh-CN"/>
        </w:rPr>
        <w:t>2. Discussion</w:t>
      </w:r>
    </w:p>
    <w:p w14:paraId="37530BB5" w14:textId="2E96C113" w:rsidR="00BC5FEA" w:rsidRPr="00BC5FEA" w:rsidRDefault="00353B2E" w:rsidP="00BC5FEA">
      <w:pPr>
        <w:pStyle w:val="3"/>
        <w:rPr>
          <w:rFonts w:eastAsiaTheme="minorEastAsia"/>
          <w:lang w:eastAsia="zh-CN"/>
        </w:rPr>
      </w:pPr>
      <w:r>
        <w:rPr>
          <w:rFonts w:eastAsiaTheme="minorEastAsia"/>
          <w:lang w:eastAsia="zh-CN"/>
        </w:rPr>
        <w:t>2.1</w:t>
      </w:r>
      <w:r>
        <w:rPr>
          <w:rFonts w:eastAsiaTheme="minorEastAsia"/>
          <w:lang w:eastAsia="zh-CN"/>
        </w:rPr>
        <w:tab/>
      </w:r>
      <w:r w:rsidR="00BC5FEA">
        <w:rPr>
          <w:rFonts w:eastAsiaTheme="minorEastAsia" w:hint="eastAsia"/>
          <w:lang w:eastAsia="zh-CN"/>
        </w:rPr>
        <w:t>A</w:t>
      </w:r>
      <w:r w:rsidR="00BC5FEA">
        <w:rPr>
          <w:rFonts w:eastAsiaTheme="minorEastAsia"/>
          <w:lang w:eastAsia="zh-CN"/>
        </w:rPr>
        <w:t>mbient IoT Device Identifier Component</w:t>
      </w:r>
      <w:r w:rsidR="004A5BFD">
        <w:rPr>
          <w:rFonts w:eastAsiaTheme="minorEastAsia"/>
          <w:lang w:eastAsia="zh-CN"/>
        </w:rPr>
        <w:t>s</w:t>
      </w:r>
    </w:p>
    <w:p w14:paraId="2E29CBC2" w14:textId="77777777" w:rsidR="00ED7CE3" w:rsidRDefault="00F62DE8" w:rsidP="00294B58">
      <w:pPr>
        <w:rPr>
          <w:rFonts w:eastAsiaTheme="minorEastAsia"/>
          <w:lang w:eastAsia="zh-CN"/>
        </w:rPr>
      </w:pPr>
      <w:r>
        <w:rPr>
          <w:rFonts w:eastAsiaTheme="minorEastAsia" w:hint="eastAsia"/>
          <w:lang w:eastAsia="zh-CN"/>
        </w:rPr>
        <w:t>B</w:t>
      </w:r>
      <w:r>
        <w:rPr>
          <w:rFonts w:eastAsiaTheme="minorEastAsia"/>
          <w:lang w:eastAsia="zh-CN"/>
        </w:rPr>
        <w:t>ased on the interim conclusion</w:t>
      </w:r>
      <w:r w:rsidR="007A7F52">
        <w:rPr>
          <w:rFonts w:eastAsiaTheme="minorEastAsia"/>
          <w:lang w:eastAsia="zh-CN"/>
        </w:rPr>
        <w:t>,</w:t>
      </w:r>
      <w:r>
        <w:rPr>
          <w:rFonts w:eastAsiaTheme="minorEastAsia"/>
          <w:lang w:eastAsia="zh-CN"/>
        </w:rPr>
        <w:t xml:space="preserve"> in clause 8.2.1 </w:t>
      </w:r>
      <w:r w:rsidR="007A7F52">
        <w:rPr>
          <w:rFonts w:eastAsiaTheme="minorEastAsia"/>
          <w:lang w:eastAsia="zh-CN"/>
        </w:rPr>
        <w:t xml:space="preserve">of the TR, </w:t>
      </w:r>
      <w:r>
        <w:rPr>
          <w:rFonts w:eastAsiaTheme="minorEastAsia"/>
          <w:lang w:eastAsia="zh-CN"/>
        </w:rPr>
        <w:t>about Identifier and Identification Management</w:t>
      </w:r>
      <w:r w:rsidR="004B342C">
        <w:rPr>
          <w:rFonts w:eastAsiaTheme="minorEastAsia"/>
          <w:lang w:eastAsia="zh-CN"/>
        </w:rPr>
        <w:t xml:space="preserve">, the Ambient IoT Device Identifier can be assigned by an operator or by a third party. </w:t>
      </w:r>
      <w:r w:rsidR="00601DC7">
        <w:rPr>
          <w:rFonts w:eastAsiaTheme="minorEastAsia"/>
          <w:lang w:eastAsia="zh-CN"/>
        </w:rPr>
        <w:t>The main difference for these two different assignment modes is that which entity determines the identifier of the component used to identify a specific Ambient IoT Device.</w:t>
      </w:r>
    </w:p>
    <w:p w14:paraId="26397449" w14:textId="5516F772" w:rsidR="00214A95" w:rsidRDefault="00601DC7" w:rsidP="00294B58">
      <w:pPr>
        <w:rPr>
          <w:rFonts w:eastAsiaTheme="minorEastAsia"/>
          <w:lang w:eastAsia="zh-CN"/>
        </w:rPr>
      </w:pPr>
      <w:r>
        <w:rPr>
          <w:rFonts w:eastAsiaTheme="minorEastAsia"/>
          <w:lang w:eastAsia="zh-CN"/>
        </w:rPr>
        <w:t xml:space="preserve"> </w:t>
      </w:r>
      <w:r w:rsidR="007A7F52">
        <w:rPr>
          <w:rFonts w:eastAsiaTheme="minorEastAsia"/>
          <w:lang w:eastAsia="zh-CN"/>
        </w:rPr>
        <w:t>I</w:t>
      </w:r>
      <w:r>
        <w:rPr>
          <w:rFonts w:eastAsiaTheme="minorEastAsia"/>
          <w:lang w:eastAsia="zh-CN"/>
        </w:rPr>
        <w:t>n order to make sure that all these Ambient IoT Device Identifiers are unique globally</w:t>
      </w:r>
      <w:r w:rsidR="00ED7CE3">
        <w:rPr>
          <w:rFonts w:eastAsiaTheme="minorEastAsia"/>
          <w:lang w:eastAsia="zh-CN"/>
        </w:rPr>
        <w:t xml:space="preserve"> (as the aim of the Ambient IoT Device Identifier is to identity the </w:t>
      </w:r>
      <w:proofErr w:type="spellStart"/>
      <w:r w:rsidR="00ED7CE3">
        <w:rPr>
          <w:rFonts w:eastAsiaTheme="minorEastAsia"/>
          <w:lang w:eastAsia="zh-CN"/>
        </w:rPr>
        <w:t>AIoT</w:t>
      </w:r>
      <w:proofErr w:type="spellEnd"/>
      <w:r w:rsidR="00ED7CE3">
        <w:rPr>
          <w:rFonts w:eastAsiaTheme="minorEastAsia"/>
          <w:lang w:eastAsia="zh-CN"/>
        </w:rPr>
        <w:t xml:space="preserve"> Device and locate subscription-like information)</w:t>
      </w:r>
      <w:r>
        <w:rPr>
          <w:rFonts w:eastAsiaTheme="minorEastAsia"/>
          <w:lang w:eastAsia="zh-CN"/>
        </w:rPr>
        <w:t xml:space="preserve">, another component is required to identify </w:t>
      </w:r>
      <w:r w:rsidR="00ED7CE3">
        <w:rPr>
          <w:rFonts w:eastAsiaTheme="minorEastAsia"/>
          <w:lang w:eastAsia="zh-CN"/>
        </w:rPr>
        <w:t xml:space="preserve">who holds the subscription-link information </w:t>
      </w:r>
      <w:r w:rsidR="00960145">
        <w:rPr>
          <w:rFonts w:eastAsiaTheme="minorEastAsia"/>
          <w:lang w:eastAsia="zh-CN"/>
        </w:rPr>
        <w:t>(</w:t>
      </w:r>
      <w:proofErr w:type="gramStart"/>
      <w:r w:rsidR="00ED7CE3">
        <w:rPr>
          <w:rFonts w:eastAsiaTheme="minorEastAsia"/>
          <w:lang w:eastAsia="zh-CN"/>
        </w:rPr>
        <w:t>i.e.</w:t>
      </w:r>
      <w:proofErr w:type="gramEnd"/>
      <w:r w:rsidR="00ED7CE3">
        <w:rPr>
          <w:rFonts w:eastAsiaTheme="minorEastAsia"/>
          <w:lang w:eastAsia="zh-CN"/>
        </w:rPr>
        <w:t xml:space="preserve"> </w:t>
      </w:r>
      <w:r w:rsidR="00960145">
        <w:rPr>
          <w:rFonts w:eastAsiaTheme="minorEastAsia"/>
          <w:lang w:eastAsia="zh-CN"/>
        </w:rPr>
        <w:t>the one who assign</w:t>
      </w:r>
      <w:r w:rsidR="00ED7CE3">
        <w:rPr>
          <w:rFonts w:eastAsiaTheme="minorEastAsia"/>
          <w:lang w:eastAsia="zh-CN"/>
        </w:rPr>
        <w:t>ed</w:t>
      </w:r>
      <w:r w:rsidR="00960145">
        <w:rPr>
          <w:rFonts w:eastAsiaTheme="minorEastAsia"/>
          <w:lang w:eastAsia="zh-CN"/>
        </w:rPr>
        <w:t xml:space="preserve"> the Ambient IoT Device Identifier</w:t>
      </w:r>
      <w:r w:rsidR="00ED7CE3">
        <w:rPr>
          <w:rFonts w:eastAsiaTheme="minorEastAsia"/>
          <w:lang w:eastAsia="zh-CN"/>
        </w:rPr>
        <w:t xml:space="preserve"> and ensured uniqueness</w:t>
      </w:r>
      <w:r w:rsidR="00960145">
        <w:rPr>
          <w:rFonts w:eastAsiaTheme="minorEastAsia"/>
          <w:lang w:eastAsia="zh-CN"/>
        </w:rPr>
        <w:t>)</w:t>
      </w:r>
      <w:r>
        <w:rPr>
          <w:rFonts w:eastAsiaTheme="minorEastAsia"/>
          <w:lang w:eastAsia="zh-CN"/>
        </w:rPr>
        <w:t xml:space="preserve"> so that the network can interact with the corresponding Credentials Holder to perform ID validation. </w:t>
      </w:r>
      <w:r w:rsidR="00B34D99">
        <w:rPr>
          <w:rFonts w:eastAsiaTheme="minorEastAsia"/>
          <w:lang w:eastAsia="zh-CN"/>
        </w:rPr>
        <w:t xml:space="preserve">Similar to </w:t>
      </w:r>
      <w:r w:rsidR="007A7F52">
        <w:rPr>
          <w:rFonts w:eastAsiaTheme="minorEastAsia"/>
          <w:lang w:eastAsia="zh-CN"/>
        </w:rPr>
        <w:t xml:space="preserve">the </w:t>
      </w:r>
      <w:r w:rsidR="00B34D99">
        <w:rPr>
          <w:rFonts w:eastAsiaTheme="minorEastAsia"/>
          <w:lang w:eastAsia="zh-CN"/>
        </w:rPr>
        <w:t xml:space="preserve">SNPN feature, the Credentials Holder can be either operator </w:t>
      </w:r>
      <w:r w:rsidR="00E666E6">
        <w:rPr>
          <w:rFonts w:eastAsiaTheme="minorEastAsia"/>
          <w:lang w:eastAsia="zh-CN"/>
        </w:rPr>
        <w:t xml:space="preserve">network </w:t>
      </w:r>
      <w:r w:rsidR="00B34D99">
        <w:rPr>
          <w:rFonts w:eastAsiaTheme="minorEastAsia"/>
          <w:lang w:eastAsia="zh-CN"/>
        </w:rPr>
        <w:t xml:space="preserve">or an entity external </w:t>
      </w:r>
      <w:r w:rsidR="007A7F52">
        <w:rPr>
          <w:rFonts w:eastAsiaTheme="minorEastAsia"/>
          <w:lang w:eastAsia="zh-CN"/>
        </w:rPr>
        <w:t xml:space="preserve">an </w:t>
      </w:r>
      <w:r w:rsidR="00B34D99">
        <w:rPr>
          <w:rFonts w:eastAsiaTheme="minorEastAsia"/>
          <w:lang w:eastAsia="zh-CN"/>
        </w:rPr>
        <w:t xml:space="preserve">operator network. </w:t>
      </w:r>
    </w:p>
    <w:p w14:paraId="375E0CCF" w14:textId="7512376B" w:rsidR="002824EC" w:rsidRDefault="00ED7CE3" w:rsidP="00294B58">
      <w:pPr>
        <w:rPr>
          <w:rFonts w:eastAsiaTheme="minorEastAsia"/>
          <w:lang w:eastAsia="zh-CN"/>
        </w:rPr>
      </w:pPr>
      <w:r>
        <w:rPr>
          <w:rFonts w:eastAsiaTheme="minorEastAsia"/>
          <w:lang w:eastAsia="zh-CN"/>
        </w:rPr>
        <w:t>B</w:t>
      </w:r>
      <w:r w:rsidR="00A05926">
        <w:rPr>
          <w:rFonts w:eastAsiaTheme="minorEastAsia"/>
          <w:lang w:eastAsia="zh-CN"/>
        </w:rPr>
        <w:t>ased on the above consideration, the following components are assumed to be included in the Ambient IoT Device Identifier:</w:t>
      </w:r>
    </w:p>
    <w:p w14:paraId="07A1B7AB" w14:textId="06C89681" w:rsidR="00CB72DC" w:rsidRPr="00CB72DC" w:rsidRDefault="00CB72DC" w:rsidP="00CB72DC">
      <w:pPr>
        <w:ind w:left="568" w:hanging="284"/>
        <w:rPr>
          <w:rFonts w:eastAsiaTheme="minorEastAsia"/>
          <w:lang w:eastAsia="zh-CN"/>
        </w:rPr>
      </w:pPr>
      <w:r>
        <w:rPr>
          <w:rFonts w:eastAsiaTheme="minorEastAsia"/>
          <w:lang w:eastAsia="zh-CN"/>
        </w:rPr>
        <w:t>-</w:t>
      </w:r>
      <w:r>
        <w:rPr>
          <w:rFonts w:eastAsiaTheme="minorEastAsia"/>
          <w:lang w:eastAsia="zh-CN"/>
        </w:rPr>
        <w:tab/>
      </w:r>
      <w:r w:rsidRPr="00CB72DC">
        <w:rPr>
          <w:rFonts w:eastAsiaTheme="minorEastAsia"/>
          <w:lang w:eastAsia="zh-CN"/>
        </w:rPr>
        <w:t xml:space="preserve">Home Network Identifier: either identify </w:t>
      </w:r>
      <w:r w:rsidR="00E666E6">
        <w:rPr>
          <w:rFonts w:eastAsiaTheme="minorEastAsia"/>
          <w:lang w:eastAsia="zh-CN"/>
        </w:rPr>
        <w:t>an</w:t>
      </w:r>
      <w:r w:rsidRPr="00CB72DC">
        <w:rPr>
          <w:rFonts w:eastAsiaTheme="minorEastAsia"/>
          <w:lang w:eastAsia="zh-CN"/>
        </w:rPr>
        <w:t xml:space="preserve"> operator</w:t>
      </w:r>
      <w:r w:rsidR="00E666E6">
        <w:rPr>
          <w:rFonts w:eastAsiaTheme="minorEastAsia"/>
          <w:lang w:eastAsia="zh-CN"/>
        </w:rPr>
        <w:t xml:space="preserve"> network</w:t>
      </w:r>
      <w:r w:rsidRPr="00CB72DC">
        <w:rPr>
          <w:rFonts w:eastAsiaTheme="minorEastAsia"/>
          <w:lang w:eastAsia="zh-CN"/>
        </w:rPr>
        <w:t xml:space="preserve"> holding the subscription-like information</w:t>
      </w:r>
      <w:r w:rsidR="00ED7CE3">
        <w:rPr>
          <w:rFonts w:eastAsiaTheme="minorEastAsia"/>
          <w:lang w:eastAsia="zh-CN"/>
        </w:rPr>
        <w:t>. The subscription-like information can then be used to locate a Credential Holder.</w:t>
      </w:r>
    </w:p>
    <w:p w14:paraId="40EBF8FB" w14:textId="2684AFAD" w:rsidR="00A05926" w:rsidRDefault="00CB72DC" w:rsidP="00CB72DC">
      <w:pPr>
        <w:ind w:left="568" w:hanging="284"/>
        <w:rPr>
          <w:rFonts w:eastAsiaTheme="minorEastAsia"/>
          <w:lang w:eastAsia="zh-CN"/>
        </w:rPr>
      </w:pPr>
      <w:r w:rsidRPr="00CB72DC">
        <w:rPr>
          <w:rFonts w:eastAsiaTheme="minorEastAsia"/>
          <w:lang w:eastAsia="zh-CN"/>
        </w:rPr>
        <w:t>-</w:t>
      </w:r>
      <w:r w:rsidRPr="00CB72DC">
        <w:rPr>
          <w:rFonts w:eastAsiaTheme="minorEastAsia"/>
          <w:lang w:eastAsia="zh-CN"/>
        </w:rPr>
        <w:tab/>
        <w:t>Instance Identifier: identify a specific Ambient IoT Device</w:t>
      </w:r>
      <w:r w:rsidR="00DA32E8">
        <w:rPr>
          <w:rFonts w:eastAsiaTheme="minorEastAsia"/>
          <w:lang w:eastAsia="zh-CN"/>
        </w:rPr>
        <w:t xml:space="preserve"> within the Home Network </w:t>
      </w:r>
      <w:proofErr w:type="spellStart"/>
      <w:r w:rsidR="00DA32E8">
        <w:rPr>
          <w:rFonts w:eastAsiaTheme="minorEastAsia"/>
          <w:lang w:eastAsia="zh-CN"/>
        </w:rPr>
        <w:t>Identifer</w:t>
      </w:r>
      <w:proofErr w:type="spellEnd"/>
      <w:r w:rsidRPr="00CB72DC">
        <w:rPr>
          <w:rFonts w:eastAsiaTheme="minorEastAsia"/>
          <w:lang w:eastAsia="zh-CN"/>
        </w:rPr>
        <w:t>.</w:t>
      </w:r>
    </w:p>
    <w:p w14:paraId="31AFFE79" w14:textId="3D0EC60B" w:rsidR="00BD41FB" w:rsidRDefault="00BD41FB" w:rsidP="003E16EC">
      <w:pPr>
        <w:rPr>
          <w:rFonts w:eastAsiaTheme="minorEastAsia"/>
          <w:lang w:eastAsia="zh-CN"/>
        </w:rPr>
      </w:pPr>
      <w:r>
        <w:rPr>
          <w:rFonts w:eastAsiaTheme="minorEastAsia" w:hint="eastAsia"/>
          <w:lang w:eastAsia="zh-CN"/>
        </w:rPr>
        <w:t>H</w:t>
      </w:r>
      <w:r>
        <w:rPr>
          <w:rFonts w:eastAsiaTheme="minorEastAsia"/>
          <w:lang w:eastAsia="zh-CN"/>
        </w:rPr>
        <w:t>ence, the unified format for the Ambient IoT Device Identifier can be represented as:</w:t>
      </w:r>
    </w:p>
    <w:bookmarkStart w:id="0" w:name="_MON_1786793789"/>
    <w:bookmarkEnd w:id="0"/>
    <w:p w14:paraId="7AD059E7" w14:textId="32D64103" w:rsidR="00BD41FB" w:rsidRDefault="00F31A8D" w:rsidP="00F31A8D">
      <w:pPr>
        <w:jc w:val="center"/>
        <w:rPr>
          <w:rFonts w:eastAsiaTheme="minorEastAsia"/>
          <w:lang w:eastAsia="zh-CN"/>
        </w:rPr>
      </w:pPr>
      <w:r>
        <w:rPr>
          <w:rFonts w:eastAsiaTheme="minorEastAsia"/>
          <w:lang w:eastAsia="zh-CN"/>
        </w:rPr>
        <w:object w:dxaOrig="8573" w:dyaOrig="2298" w14:anchorId="2D1656E8">
          <v:shape id="_x0000_i1026" type="#_x0000_t75" style="width:428.75pt;height:114.55pt" o:ole="">
            <v:imagedata r:id="rId13" o:title=""/>
          </v:shape>
          <o:OLEObject Type="Embed" ProgID="Word.Document.12" ShapeID="_x0000_i1026" DrawAspect="Content" ObjectID="_1789579203" r:id="rId14">
            <o:FieldCodes>\s</o:FieldCodes>
          </o:OLEObject>
        </w:object>
      </w:r>
    </w:p>
    <w:p w14:paraId="0B35616E" w14:textId="5B52DFA0" w:rsidR="00F31A8D" w:rsidRDefault="00F31A8D" w:rsidP="00F31A8D">
      <w:pPr>
        <w:pStyle w:val="TF"/>
      </w:pPr>
      <w:bookmarkStart w:id="1" w:name="_CRFigure4_2_161"/>
      <w:r w:rsidRPr="00FB26A1">
        <w:t xml:space="preserve">Figure </w:t>
      </w:r>
      <w:bookmarkEnd w:id="1"/>
      <w:r w:rsidRPr="00FB26A1">
        <w:t>2</w:t>
      </w:r>
      <w:r w:rsidR="00A87761">
        <w:t>.1</w:t>
      </w:r>
      <w:r w:rsidRPr="00FB26A1">
        <w:t>-</w:t>
      </w:r>
      <w:r>
        <w:t>1</w:t>
      </w:r>
      <w:r w:rsidRPr="00FB26A1">
        <w:t xml:space="preserve">: </w:t>
      </w:r>
      <w:r w:rsidR="00D55FB4">
        <w:t xml:space="preserve">Unified </w:t>
      </w:r>
      <w:r w:rsidRPr="00FB26A1">
        <w:t>Structure of Ambient IoT Device I</w:t>
      </w:r>
      <w:r w:rsidR="00D55FB4">
        <w:t>dentifier</w:t>
      </w:r>
    </w:p>
    <w:p w14:paraId="6088DDB7" w14:textId="77777777" w:rsidR="00F31A8D" w:rsidRPr="00F31A8D" w:rsidRDefault="00F31A8D" w:rsidP="00F31A8D">
      <w:pPr>
        <w:jc w:val="center"/>
        <w:rPr>
          <w:rFonts w:eastAsiaTheme="minorEastAsia"/>
          <w:lang w:val="x-none" w:eastAsia="zh-CN"/>
        </w:rPr>
      </w:pPr>
    </w:p>
    <w:p w14:paraId="0040D95B" w14:textId="69912170" w:rsidR="00BD41FB" w:rsidRDefault="00655765" w:rsidP="003E16EC">
      <w:pPr>
        <w:rPr>
          <w:rFonts w:eastAsiaTheme="minorEastAsia"/>
          <w:lang w:eastAsia="zh-CN"/>
        </w:rPr>
      </w:pPr>
      <w:r>
        <w:rPr>
          <w:rFonts w:eastAsiaTheme="minorEastAsia"/>
          <w:lang w:eastAsia="zh-CN"/>
        </w:rPr>
        <w:t>Particularly, if the Ambient IoT Device Identifier is assigned by an operator, the structure of the Ambient IoT Device Identifier can be:</w:t>
      </w:r>
    </w:p>
    <w:bookmarkStart w:id="2" w:name="_MON_1786793914"/>
    <w:bookmarkEnd w:id="2"/>
    <w:p w14:paraId="38FE9E0C" w14:textId="72E535A4" w:rsidR="00655765" w:rsidRDefault="00655765" w:rsidP="00655765">
      <w:pPr>
        <w:jc w:val="center"/>
        <w:rPr>
          <w:rFonts w:eastAsiaTheme="minorEastAsia"/>
          <w:lang w:eastAsia="zh-CN"/>
        </w:rPr>
      </w:pPr>
      <w:r>
        <w:rPr>
          <w:rFonts w:eastAsiaTheme="minorEastAsia"/>
          <w:lang w:eastAsia="zh-CN"/>
        </w:rPr>
        <w:object w:dxaOrig="8306" w:dyaOrig="1866" w14:anchorId="79792EA0">
          <v:shape id="_x0000_i1027" type="#_x0000_t75" style="width:415.1pt;height:93.25pt" o:ole="">
            <v:imagedata r:id="rId15" o:title=""/>
          </v:shape>
          <o:OLEObject Type="Embed" ProgID="Word.Document.12" ShapeID="_x0000_i1027" DrawAspect="Content" ObjectID="_1789579204" r:id="rId16">
            <o:FieldCodes>\s</o:FieldCodes>
          </o:OLEObject>
        </w:object>
      </w:r>
    </w:p>
    <w:p w14:paraId="1B01F7D2" w14:textId="3547947F" w:rsidR="00655765" w:rsidRDefault="00655765" w:rsidP="00655765">
      <w:pPr>
        <w:pStyle w:val="TF"/>
      </w:pPr>
      <w:r w:rsidRPr="00FB26A1">
        <w:t>Figure 2</w:t>
      </w:r>
      <w:r w:rsidR="00A87761">
        <w:t>.1</w:t>
      </w:r>
      <w:r w:rsidRPr="00FB26A1">
        <w:t>-</w:t>
      </w:r>
      <w:r>
        <w:t>2</w:t>
      </w:r>
      <w:r w:rsidRPr="00FB26A1">
        <w:t>: Structure of Ambient IoT Device I</w:t>
      </w:r>
      <w:r>
        <w:t>dentifier</w:t>
      </w:r>
      <w:r w:rsidR="00541408">
        <w:t xml:space="preserve"> assigned by Operator</w:t>
      </w:r>
    </w:p>
    <w:p w14:paraId="3CC0C050" w14:textId="77777777" w:rsidR="005A662A" w:rsidRDefault="0087415F" w:rsidP="003E16EC">
      <w:pPr>
        <w:rPr>
          <w:rFonts w:eastAsiaTheme="minorEastAsia"/>
          <w:lang w:val="x-none" w:eastAsia="zh-CN"/>
        </w:rPr>
      </w:pPr>
      <w:r>
        <w:rPr>
          <w:rFonts w:eastAsiaTheme="minorEastAsia" w:hint="eastAsia"/>
          <w:lang w:val="x-none" w:eastAsia="zh-CN"/>
        </w:rPr>
        <w:t>I</w:t>
      </w:r>
      <w:r>
        <w:rPr>
          <w:rFonts w:eastAsiaTheme="minorEastAsia"/>
          <w:lang w:val="x-none" w:eastAsia="zh-CN"/>
        </w:rPr>
        <w:t>n this case</w:t>
      </w:r>
      <w:r w:rsidR="005A662A">
        <w:rPr>
          <w:rFonts w:eastAsiaTheme="minorEastAsia"/>
          <w:lang w:val="x-none" w:eastAsia="zh-CN"/>
        </w:rPr>
        <w:t>:</w:t>
      </w:r>
    </w:p>
    <w:p w14:paraId="7C54C517" w14:textId="113AE8F0" w:rsidR="00531A00" w:rsidRDefault="00531A00" w:rsidP="005A662A">
      <w:pPr>
        <w:pStyle w:val="af0"/>
        <w:numPr>
          <w:ilvl w:val="0"/>
          <w:numId w:val="22"/>
        </w:numPr>
        <w:ind w:left="568" w:hanging="284"/>
        <w:rPr>
          <w:rFonts w:eastAsiaTheme="minorEastAsia"/>
          <w:lang w:val="x-none" w:eastAsia="zh-CN"/>
        </w:rPr>
      </w:pPr>
      <w:r>
        <w:rPr>
          <w:rFonts w:eastAsiaTheme="minorEastAsia" w:hint="eastAsia"/>
          <w:lang w:val="x-none" w:eastAsia="zh-CN"/>
        </w:rPr>
        <w:t>T</w:t>
      </w:r>
      <w:r w:rsidR="0087415F" w:rsidRPr="005A662A">
        <w:rPr>
          <w:rFonts w:eastAsiaTheme="minorEastAsia"/>
          <w:lang w:val="x-none" w:eastAsia="zh-CN"/>
        </w:rPr>
        <w:t xml:space="preserve">he network identifier is used to identify </w:t>
      </w:r>
      <w:r w:rsidR="00B10512" w:rsidRPr="005A662A">
        <w:rPr>
          <w:rFonts w:eastAsiaTheme="minorEastAsia"/>
          <w:lang w:val="x-none" w:eastAsia="zh-CN"/>
        </w:rPr>
        <w:t>an</w:t>
      </w:r>
      <w:r w:rsidR="0087415F" w:rsidRPr="005A662A">
        <w:rPr>
          <w:rFonts w:eastAsiaTheme="minorEastAsia"/>
          <w:lang w:val="x-none" w:eastAsia="zh-CN"/>
        </w:rPr>
        <w:t xml:space="preserve"> network holding subscription-like information for ID validation. </w:t>
      </w:r>
    </w:p>
    <w:p w14:paraId="7FBCA5F7" w14:textId="326F8BD9" w:rsidR="00655765" w:rsidRPr="005A662A" w:rsidRDefault="00D275C3" w:rsidP="005A662A">
      <w:pPr>
        <w:pStyle w:val="af0"/>
        <w:numPr>
          <w:ilvl w:val="0"/>
          <w:numId w:val="22"/>
        </w:numPr>
        <w:ind w:left="568" w:hanging="284"/>
        <w:rPr>
          <w:rFonts w:eastAsiaTheme="minorEastAsia"/>
          <w:lang w:val="x-none" w:eastAsia="zh-CN"/>
        </w:rPr>
      </w:pPr>
      <w:r w:rsidRPr="005A662A">
        <w:rPr>
          <w:rFonts w:eastAsiaTheme="minorEastAsia"/>
          <w:lang w:val="x-none" w:eastAsia="zh-CN"/>
        </w:rPr>
        <w:t>The Instance Identifier (i.e. Operator Allocated Identifier) component can be further subdivided to include Enterprise, group, category information etc., which is based on implementation.</w:t>
      </w:r>
    </w:p>
    <w:p w14:paraId="2C28FFC4" w14:textId="0134A7D8" w:rsidR="00FC1FC9" w:rsidRDefault="00FC1FC9" w:rsidP="00FC1FC9">
      <w:pPr>
        <w:rPr>
          <w:rFonts w:eastAsiaTheme="minorEastAsia"/>
          <w:lang w:eastAsia="zh-CN"/>
        </w:rPr>
      </w:pPr>
      <w:r>
        <w:rPr>
          <w:rFonts w:eastAsiaTheme="minorEastAsia" w:hint="eastAsia"/>
          <w:lang w:eastAsia="zh-CN"/>
        </w:rPr>
        <w:t>I</w:t>
      </w:r>
      <w:r>
        <w:rPr>
          <w:rFonts w:eastAsiaTheme="minorEastAsia"/>
          <w:lang w:eastAsia="zh-CN"/>
        </w:rPr>
        <w:t>f the Ambient IoT Device Identifier is assigned by a</w:t>
      </w:r>
      <w:r w:rsidR="00503CA9">
        <w:rPr>
          <w:rFonts w:eastAsiaTheme="minorEastAsia"/>
          <w:lang w:eastAsia="zh-CN"/>
        </w:rPr>
        <w:t xml:space="preserve"> third party</w:t>
      </w:r>
      <w:r>
        <w:rPr>
          <w:rFonts w:eastAsiaTheme="minorEastAsia"/>
          <w:lang w:eastAsia="zh-CN"/>
        </w:rPr>
        <w:t>, the structure of the Ambient IoT Device Identifier can be:</w:t>
      </w:r>
    </w:p>
    <w:bookmarkStart w:id="3" w:name="_MON_1786794132"/>
    <w:bookmarkEnd w:id="3"/>
    <w:p w14:paraId="3BE8D094" w14:textId="401BCBB5" w:rsidR="00FC1FC9" w:rsidRDefault="00503CA9" w:rsidP="00FC1FC9">
      <w:pPr>
        <w:jc w:val="center"/>
        <w:rPr>
          <w:rFonts w:eastAsiaTheme="minorEastAsia"/>
          <w:lang w:eastAsia="zh-CN"/>
        </w:rPr>
      </w:pPr>
      <w:r>
        <w:rPr>
          <w:rFonts w:eastAsiaTheme="minorEastAsia"/>
          <w:lang w:eastAsia="zh-CN"/>
        </w:rPr>
        <w:object w:dxaOrig="8306" w:dyaOrig="1866" w14:anchorId="4DC57BBE">
          <v:shape id="_x0000_i1028" type="#_x0000_t75" style="width:415.1pt;height:93.25pt" o:ole="">
            <v:imagedata r:id="rId17" o:title=""/>
          </v:shape>
          <o:OLEObject Type="Embed" ProgID="Word.Document.12" ShapeID="_x0000_i1028" DrawAspect="Content" ObjectID="_1789579205" r:id="rId18">
            <o:FieldCodes>\s</o:FieldCodes>
          </o:OLEObject>
        </w:object>
      </w:r>
    </w:p>
    <w:p w14:paraId="6D969774" w14:textId="46B346E3" w:rsidR="00FC1FC9" w:rsidRDefault="00FC1FC9" w:rsidP="00FC1FC9">
      <w:pPr>
        <w:pStyle w:val="TF"/>
      </w:pPr>
      <w:r w:rsidRPr="00FB26A1">
        <w:t>Figure 2</w:t>
      </w:r>
      <w:r w:rsidR="00A87761">
        <w:t>.1</w:t>
      </w:r>
      <w:r w:rsidRPr="00FB26A1">
        <w:t>-</w:t>
      </w:r>
      <w:r w:rsidR="00DB1AFF">
        <w:t>3</w:t>
      </w:r>
      <w:r w:rsidRPr="00FB26A1">
        <w:t>: Structure of Ambient IoT Device I</w:t>
      </w:r>
      <w:r>
        <w:t xml:space="preserve">dentifier assigned by </w:t>
      </w:r>
      <w:r w:rsidR="00005B48">
        <w:t>Third Party</w:t>
      </w:r>
    </w:p>
    <w:p w14:paraId="3E59BB00" w14:textId="77777777" w:rsidR="00C4660F" w:rsidRDefault="00B10512" w:rsidP="00B10512">
      <w:pPr>
        <w:rPr>
          <w:rFonts w:eastAsiaTheme="minorEastAsia"/>
          <w:lang w:val="x-none" w:eastAsia="zh-CN"/>
        </w:rPr>
      </w:pPr>
      <w:r>
        <w:rPr>
          <w:rFonts w:eastAsiaTheme="minorEastAsia" w:hint="eastAsia"/>
          <w:lang w:val="x-none" w:eastAsia="zh-CN"/>
        </w:rPr>
        <w:t>I</w:t>
      </w:r>
      <w:r>
        <w:rPr>
          <w:rFonts w:eastAsiaTheme="minorEastAsia"/>
          <w:lang w:val="x-none" w:eastAsia="zh-CN"/>
        </w:rPr>
        <w:t>n this case</w:t>
      </w:r>
      <w:r w:rsidR="00C4660F">
        <w:rPr>
          <w:rFonts w:eastAsiaTheme="minorEastAsia"/>
          <w:lang w:val="x-none" w:eastAsia="zh-CN"/>
        </w:rPr>
        <w:t>:</w:t>
      </w:r>
    </w:p>
    <w:p w14:paraId="2E26F841" w14:textId="77777777" w:rsidR="00C4660F" w:rsidRDefault="00C4660F" w:rsidP="00C4660F">
      <w:pPr>
        <w:pStyle w:val="af0"/>
        <w:numPr>
          <w:ilvl w:val="0"/>
          <w:numId w:val="22"/>
        </w:numPr>
        <w:ind w:left="568" w:hanging="284"/>
        <w:rPr>
          <w:rFonts w:eastAsiaTheme="minorEastAsia"/>
          <w:lang w:val="x-none" w:eastAsia="zh-CN"/>
        </w:rPr>
      </w:pPr>
      <w:r>
        <w:rPr>
          <w:rFonts w:eastAsiaTheme="minorEastAsia"/>
          <w:lang w:val="x-none" w:eastAsia="zh-CN"/>
        </w:rPr>
        <w:t>T</w:t>
      </w:r>
      <w:r w:rsidR="00B10512">
        <w:rPr>
          <w:rFonts w:eastAsiaTheme="minorEastAsia"/>
          <w:lang w:val="x-none" w:eastAsia="zh-CN"/>
        </w:rPr>
        <w:t>he network identifier is used to identify either an operator network holding subscription-like information for ID validation</w:t>
      </w:r>
      <w:r w:rsidR="00F47245">
        <w:rPr>
          <w:rFonts w:eastAsiaTheme="minorEastAsia"/>
          <w:lang w:val="x-none" w:eastAsia="zh-CN"/>
        </w:rPr>
        <w:t xml:space="preserve"> or indicate that it is an external entity (i.e. no operator network) holding subscription-like information</w:t>
      </w:r>
      <w:r w:rsidR="0011368F">
        <w:rPr>
          <w:rFonts w:eastAsiaTheme="minorEastAsia"/>
          <w:lang w:val="x-none" w:eastAsia="zh-CN"/>
        </w:rPr>
        <w:t xml:space="preserve">, for example, by setting the Network Identifier as a special value. The network can check the local configuration to determine the external entity which is responsible for ID validation. </w:t>
      </w:r>
    </w:p>
    <w:p w14:paraId="0A73F367" w14:textId="20D37ADB" w:rsidR="00B10512" w:rsidRDefault="00B10512" w:rsidP="00C4660F">
      <w:pPr>
        <w:pStyle w:val="af0"/>
        <w:numPr>
          <w:ilvl w:val="0"/>
          <w:numId w:val="22"/>
        </w:numPr>
        <w:ind w:left="568" w:hanging="284"/>
        <w:rPr>
          <w:rFonts w:eastAsiaTheme="minorEastAsia"/>
          <w:lang w:val="x-none" w:eastAsia="zh-CN"/>
        </w:rPr>
      </w:pPr>
      <w:r>
        <w:rPr>
          <w:rFonts w:eastAsiaTheme="minorEastAsia"/>
          <w:lang w:val="x-none" w:eastAsia="zh-CN"/>
        </w:rPr>
        <w:t xml:space="preserve">The Instance Identifier (i.e. Operator Allocated Identifier) component can be </w:t>
      </w:r>
      <w:r w:rsidR="001F0F0E">
        <w:rPr>
          <w:rFonts w:eastAsiaTheme="minorEastAsia"/>
          <w:lang w:val="x-none" w:eastAsia="zh-CN"/>
        </w:rPr>
        <w:t>GS1 EPC [1] or customized identifier</w:t>
      </w:r>
      <w:r>
        <w:rPr>
          <w:rFonts w:eastAsiaTheme="minorEastAsia"/>
          <w:lang w:val="x-none" w:eastAsia="zh-CN"/>
        </w:rPr>
        <w:t>.</w:t>
      </w:r>
    </w:p>
    <w:p w14:paraId="58E05E0F" w14:textId="78498A12" w:rsidR="00BD41FB" w:rsidRPr="00471A3B" w:rsidRDefault="007D0FC9" w:rsidP="003E16EC">
      <w:pPr>
        <w:rPr>
          <w:rFonts w:eastAsiaTheme="minorEastAsia"/>
          <w:lang w:eastAsia="zh-CN"/>
        </w:rPr>
      </w:pPr>
      <w:r>
        <w:rPr>
          <w:rFonts w:eastAsiaTheme="minorEastAsia"/>
          <w:lang w:eastAsia="zh-CN"/>
        </w:rPr>
        <w:t>In this way, if a Network Identifier is set, then in combination with the instance identifier, it can be used to locate and access subscription-like information in the same way as the operator allocated identifier (</w:t>
      </w:r>
      <w:proofErr w:type="gramStart"/>
      <w:r>
        <w:rPr>
          <w:rFonts w:eastAsiaTheme="minorEastAsia"/>
          <w:lang w:eastAsia="zh-CN"/>
        </w:rPr>
        <w:t>e.g.</w:t>
      </w:r>
      <w:proofErr w:type="gramEnd"/>
      <w:r>
        <w:rPr>
          <w:rFonts w:eastAsiaTheme="minorEastAsia"/>
          <w:lang w:eastAsia="zh-CN"/>
        </w:rPr>
        <w:t xml:space="preserve"> the Network Identifier is used to locate the UDM holding the subscription-like data, and the instance identifier is used to locate the subscription record within that UDM).</w:t>
      </w:r>
    </w:p>
    <w:p w14:paraId="26B9D51A" w14:textId="0EEFDC4C" w:rsidR="00353B2E" w:rsidRDefault="00353B2E" w:rsidP="00353B2E">
      <w:pPr>
        <w:pStyle w:val="3"/>
        <w:rPr>
          <w:rFonts w:eastAsiaTheme="minorEastAsia"/>
          <w:lang w:eastAsia="zh-CN"/>
        </w:rPr>
      </w:pPr>
      <w:r>
        <w:rPr>
          <w:rFonts w:eastAsiaTheme="minorEastAsia" w:hint="eastAsia"/>
          <w:lang w:eastAsia="zh-CN"/>
        </w:rPr>
        <w:lastRenderedPageBreak/>
        <w:t>2</w:t>
      </w:r>
      <w:r>
        <w:rPr>
          <w:rFonts w:eastAsiaTheme="minorEastAsia"/>
          <w:lang w:eastAsia="zh-CN"/>
        </w:rPr>
        <w:t>.2</w:t>
      </w:r>
      <w:r>
        <w:rPr>
          <w:rFonts w:eastAsiaTheme="minorEastAsia"/>
          <w:lang w:eastAsia="zh-CN"/>
        </w:rPr>
        <w:tab/>
      </w:r>
      <w:r w:rsidR="00B15985">
        <w:rPr>
          <w:rFonts w:eastAsiaTheme="minorEastAsia"/>
          <w:lang w:eastAsia="zh-CN"/>
        </w:rPr>
        <w:t xml:space="preserve">Analysis on the </w:t>
      </w:r>
      <w:r w:rsidR="00780F05">
        <w:rPr>
          <w:rFonts w:eastAsiaTheme="minorEastAsia"/>
          <w:lang w:eastAsia="zh-CN"/>
        </w:rPr>
        <w:t>F</w:t>
      </w:r>
      <w:r w:rsidR="00B15985">
        <w:rPr>
          <w:rFonts w:eastAsiaTheme="minorEastAsia"/>
          <w:lang w:eastAsia="zh-CN"/>
        </w:rPr>
        <w:t>easibility of Temporary ID</w:t>
      </w:r>
    </w:p>
    <w:p w14:paraId="22E315AB" w14:textId="0BE0C34B" w:rsidR="00B42ED0" w:rsidRDefault="00240D9C" w:rsidP="00B42ED0">
      <w:pPr>
        <w:rPr>
          <w:rFonts w:eastAsiaTheme="minorEastAsia"/>
          <w:lang w:eastAsia="zh-CN"/>
        </w:rPr>
      </w:pPr>
      <w:r>
        <w:rPr>
          <w:rFonts w:eastAsiaTheme="minorEastAsia"/>
          <w:lang w:eastAsia="zh-CN"/>
        </w:rPr>
        <w:t>Temporary ID is proposed to achieve shorter ID report and address</w:t>
      </w:r>
      <w:r w:rsidR="00E3447E">
        <w:rPr>
          <w:rFonts w:eastAsiaTheme="minorEastAsia"/>
          <w:lang w:eastAsia="zh-CN"/>
        </w:rPr>
        <w:t xml:space="preserve"> </w:t>
      </w:r>
      <w:r>
        <w:rPr>
          <w:rFonts w:eastAsiaTheme="minorEastAsia"/>
          <w:lang w:eastAsia="zh-CN"/>
        </w:rPr>
        <w:t>privacy issues</w:t>
      </w:r>
      <w:r w:rsidR="00233C2A">
        <w:rPr>
          <w:rFonts w:eastAsiaTheme="minorEastAsia"/>
          <w:lang w:eastAsia="zh-CN"/>
        </w:rPr>
        <w:t xml:space="preserve"> and needs to be rewritten in the device while it is deployed</w:t>
      </w:r>
      <w:r>
        <w:rPr>
          <w:rFonts w:eastAsiaTheme="minorEastAsia"/>
          <w:lang w:eastAsia="zh-CN"/>
        </w:rPr>
        <w:t xml:space="preserve">. </w:t>
      </w:r>
      <w:r w:rsidR="00E3447E">
        <w:rPr>
          <w:rFonts w:eastAsiaTheme="minorEastAsia"/>
          <w:lang w:eastAsia="zh-CN"/>
        </w:rPr>
        <w:t>However, a</w:t>
      </w:r>
      <w:r w:rsidR="002355FB">
        <w:rPr>
          <w:rFonts w:eastAsiaTheme="minorEastAsia"/>
          <w:lang w:eastAsia="zh-CN"/>
        </w:rPr>
        <w:t xml:space="preserve">ccording RFID </w:t>
      </w:r>
      <w:r w:rsidR="00891AC1">
        <w:rPr>
          <w:rFonts w:eastAsiaTheme="minorEastAsia"/>
          <w:lang w:eastAsia="zh-CN"/>
        </w:rPr>
        <w:t xml:space="preserve">related protocol, papers and </w:t>
      </w:r>
      <w:r w:rsidR="002355FB">
        <w:rPr>
          <w:rFonts w:eastAsiaTheme="minorEastAsia"/>
          <w:lang w:eastAsia="zh-CN"/>
        </w:rPr>
        <w:t>product sheet</w:t>
      </w:r>
      <w:r w:rsidR="00891AC1">
        <w:rPr>
          <w:rFonts w:eastAsiaTheme="minorEastAsia"/>
          <w:lang w:eastAsia="zh-CN"/>
        </w:rPr>
        <w:t xml:space="preserve"> [2][3][4][5][6][7][8][9][10][11]</w:t>
      </w:r>
      <w:r w:rsidR="002355FB">
        <w:rPr>
          <w:rFonts w:eastAsiaTheme="minorEastAsia"/>
          <w:lang w:eastAsia="zh-CN"/>
        </w:rPr>
        <w:t xml:space="preserve">, </w:t>
      </w:r>
      <w:r w:rsidR="00233C2A">
        <w:rPr>
          <w:rFonts w:eastAsiaTheme="minorEastAsia"/>
          <w:lang w:eastAsia="zh-CN"/>
        </w:rPr>
        <w:t xml:space="preserve">the </w:t>
      </w:r>
      <w:r w:rsidR="00307289">
        <w:rPr>
          <w:rFonts w:eastAsiaTheme="minorEastAsia"/>
          <w:lang w:eastAsia="zh-CN"/>
        </w:rPr>
        <w:t xml:space="preserve">following </w:t>
      </w:r>
      <w:r w:rsidR="00CE7D95">
        <w:rPr>
          <w:rFonts w:eastAsiaTheme="minorEastAsia"/>
          <w:lang w:eastAsia="zh-CN"/>
        </w:rPr>
        <w:t>complexity, performance and efficiency impacts</w:t>
      </w:r>
      <w:r w:rsidR="00E3447E">
        <w:rPr>
          <w:rFonts w:eastAsiaTheme="minorEastAsia"/>
          <w:lang w:eastAsia="zh-CN"/>
        </w:rPr>
        <w:t xml:space="preserve"> can be </w:t>
      </w:r>
      <w:r w:rsidR="00D279C4">
        <w:rPr>
          <w:rFonts w:eastAsiaTheme="minorEastAsia"/>
          <w:lang w:eastAsia="zh-CN"/>
        </w:rPr>
        <w:t>foreseen</w:t>
      </w:r>
      <w:r w:rsidR="0032398E">
        <w:rPr>
          <w:rFonts w:eastAsiaTheme="minorEastAsia"/>
          <w:lang w:eastAsia="zh-CN"/>
        </w:rPr>
        <w:t xml:space="preserve"> (for detailed analysis, S2-2408556 can be referred)</w:t>
      </w:r>
      <w:r w:rsidR="00307289">
        <w:rPr>
          <w:rFonts w:eastAsiaTheme="minorEastAsia"/>
          <w:lang w:eastAsia="zh-CN"/>
        </w:rPr>
        <w:t>:</w:t>
      </w:r>
    </w:p>
    <w:p w14:paraId="5D2CF3E0" w14:textId="7913FC92" w:rsidR="003F6909" w:rsidRPr="00ED5D81" w:rsidRDefault="003F6909" w:rsidP="003F6909">
      <w:pPr>
        <w:rPr>
          <w:rFonts w:eastAsiaTheme="minorEastAsia"/>
          <w:i/>
          <w:iCs/>
          <w:lang w:eastAsia="zh-CN"/>
        </w:rPr>
      </w:pPr>
      <w:r w:rsidRPr="00ED5D81">
        <w:rPr>
          <w:rFonts w:eastAsiaTheme="minorEastAsia"/>
          <w:i/>
          <w:iCs/>
          <w:lang w:eastAsia="zh-CN"/>
        </w:rPr>
        <w:t xml:space="preserve">Observation 1: </w:t>
      </w:r>
      <w:r w:rsidR="001546C5">
        <w:rPr>
          <w:rFonts w:eastAsiaTheme="minorEastAsia"/>
          <w:i/>
          <w:iCs/>
          <w:lang w:eastAsia="zh-CN"/>
        </w:rPr>
        <w:t>T</w:t>
      </w:r>
      <w:r w:rsidR="001546C5" w:rsidRPr="001546C5">
        <w:rPr>
          <w:rFonts w:eastAsiaTheme="minorEastAsia"/>
          <w:i/>
          <w:iCs/>
          <w:lang w:eastAsia="zh-CN"/>
        </w:rPr>
        <w:t>he read sensitivity is up to -25.5 dBm with a dipole antenna, while the write sensitivity is up to -20 dBm with a dipole antenna</w:t>
      </w:r>
      <w:r w:rsidR="001546C5">
        <w:rPr>
          <w:rFonts w:eastAsiaTheme="minorEastAsia"/>
          <w:i/>
          <w:iCs/>
          <w:lang w:eastAsia="zh-CN"/>
        </w:rPr>
        <w:t xml:space="preserve">. In other words, </w:t>
      </w:r>
      <w:r w:rsidR="001546C5" w:rsidRPr="001546C5">
        <w:rPr>
          <w:rFonts w:eastAsiaTheme="minorEastAsia"/>
          <w:i/>
          <w:iCs/>
          <w:lang w:eastAsia="zh-CN"/>
        </w:rPr>
        <w:t>the power consumption of writing operation to non-volatile memory is three times as many as read operation.</w:t>
      </w:r>
      <w:r w:rsidR="00852733">
        <w:rPr>
          <w:rFonts w:eastAsiaTheme="minorEastAsia"/>
          <w:i/>
          <w:iCs/>
          <w:lang w:eastAsia="zh-CN"/>
        </w:rPr>
        <w:t xml:space="preserve"> </w:t>
      </w:r>
      <w:r w:rsidR="001546C5">
        <w:rPr>
          <w:rFonts w:eastAsiaTheme="minorEastAsia"/>
          <w:i/>
          <w:iCs/>
          <w:lang w:eastAsia="zh-CN"/>
        </w:rPr>
        <w:t>Therefore, f</w:t>
      </w:r>
      <w:r w:rsidRPr="00ED5D81">
        <w:rPr>
          <w:rFonts w:eastAsiaTheme="minorEastAsia"/>
          <w:i/>
          <w:iCs/>
          <w:lang w:eastAsia="zh-CN"/>
        </w:rPr>
        <w:t>or the non-volatile memory in Device 1, the writing operation consumes higher power than reading operation.</w:t>
      </w:r>
      <w:r w:rsidR="001546C5">
        <w:rPr>
          <w:rFonts w:eastAsiaTheme="minorEastAsia"/>
          <w:i/>
          <w:iCs/>
          <w:lang w:eastAsia="zh-CN"/>
        </w:rPr>
        <w:t xml:space="preserve"> </w:t>
      </w:r>
    </w:p>
    <w:p w14:paraId="00E3ECFB" w14:textId="77135E5E" w:rsidR="00307289" w:rsidRPr="00ED5D81" w:rsidRDefault="003F6909" w:rsidP="003F6909">
      <w:pPr>
        <w:rPr>
          <w:rFonts w:eastAsiaTheme="minorEastAsia"/>
          <w:i/>
          <w:iCs/>
          <w:lang w:eastAsia="zh-CN"/>
        </w:rPr>
      </w:pPr>
      <w:r w:rsidRPr="00ED5D81">
        <w:rPr>
          <w:rFonts w:eastAsiaTheme="minorEastAsia"/>
          <w:i/>
          <w:iCs/>
          <w:lang w:eastAsia="zh-CN"/>
        </w:rPr>
        <w:t xml:space="preserve">Observation 2: </w:t>
      </w:r>
      <w:r w:rsidR="00852733">
        <w:rPr>
          <w:rFonts w:eastAsiaTheme="minorEastAsia"/>
          <w:i/>
          <w:iCs/>
          <w:lang w:eastAsia="zh-CN"/>
        </w:rPr>
        <w:t>According observation 1, i</w:t>
      </w:r>
      <w:r w:rsidR="00852733" w:rsidRPr="00852733">
        <w:rPr>
          <w:rFonts w:eastAsiaTheme="minorEastAsia"/>
          <w:i/>
          <w:iCs/>
          <w:lang w:eastAsia="zh-CN"/>
        </w:rPr>
        <w:t>f all conditions except communication range remain same</w:t>
      </w:r>
      <w:r w:rsidR="00852733">
        <w:rPr>
          <w:rFonts w:eastAsiaTheme="minorEastAsia"/>
          <w:i/>
          <w:iCs/>
          <w:lang w:eastAsia="zh-CN"/>
        </w:rPr>
        <w:t xml:space="preserve"> for read operation and write operation</w:t>
      </w:r>
      <w:r w:rsidR="00852733" w:rsidRPr="00852733">
        <w:rPr>
          <w:rFonts w:eastAsiaTheme="minorEastAsia"/>
          <w:i/>
          <w:iCs/>
          <w:lang w:eastAsia="zh-CN"/>
        </w:rPr>
        <w:t>, shorter communication range is required to ensure reliable write operation compared with read operation.</w:t>
      </w:r>
      <w:r w:rsidR="00852733">
        <w:rPr>
          <w:rFonts w:eastAsiaTheme="minorEastAsia"/>
          <w:i/>
          <w:iCs/>
          <w:lang w:eastAsia="zh-CN"/>
        </w:rPr>
        <w:t xml:space="preserve"> Hence, t</w:t>
      </w:r>
      <w:r w:rsidRPr="00ED5D81">
        <w:rPr>
          <w:rFonts w:eastAsiaTheme="minorEastAsia"/>
          <w:i/>
          <w:iCs/>
          <w:lang w:eastAsia="zh-CN"/>
        </w:rPr>
        <w:t>he communication range for reliable writing operation is expected to be shorter than reading operation.</w:t>
      </w:r>
    </w:p>
    <w:p w14:paraId="4241C7E0" w14:textId="2386A8E5" w:rsidR="003F6909" w:rsidRPr="00ED5D81" w:rsidRDefault="003F6909" w:rsidP="003F6909">
      <w:pPr>
        <w:rPr>
          <w:rFonts w:eastAsiaTheme="minorEastAsia"/>
          <w:i/>
          <w:iCs/>
          <w:lang w:eastAsia="zh-CN"/>
        </w:rPr>
      </w:pPr>
      <w:r w:rsidRPr="00ED5D81">
        <w:rPr>
          <w:rFonts w:eastAsiaTheme="minorEastAsia"/>
          <w:i/>
          <w:iCs/>
          <w:lang w:eastAsia="zh-CN"/>
        </w:rPr>
        <w:t>Observation 3:</w:t>
      </w:r>
      <w:r w:rsidR="008A1425">
        <w:rPr>
          <w:rFonts w:eastAsiaTheme="minorEastAsia"/>
          <w:i/>
          <w:iCs/>
          <w:lang w:eastAsia="zh-CN"/>
        </w:rPr>
        <w:t xml:space="preserve"> T</w:t>
      </w:r>
      <w:r w:rsidR="008A1425" w:rsidRPr="008A1425">
        <w:rPr>
          <w:rFonts w:eastAsiaTheme="minorEastAsia"/>
          <w:i/>
          <w:iCs/>
          <w:lang w:eastAsia="zh-CN"/>
        </w:rPr>
        <w:t xml:space="preserve">he memory write speed is 3.2 </w:t>
      </w:r>
      <w:proofErr w:type="spellStart"/>
      <w:r w:rsidR="008A1425" w:rsidRPr="008A1425">
        <w:rPr>
          <w:rFonts w:eastAsiaTheme="minorEastAsia"/>
          <w:i/>
          <w:iCs/>
          <w:lang w:eastAsia="zh-CN"/>
        </w:rPr>
        <w:t>ms</w:t>
      </w:r>
      <w:proofErr w:type="spellEnd"/>
      <w:r w:rsidR="008A1425" w:rsidRPr="008A1425">
        <w:rPr>
          <w:rFonts w:eastAsiaTheme="minorEastAsia"/>
          <w:i/>
          <w:iCs/>
          <w:lang w:eastAsia="zh-CN"/>
        </w:rPr>
        <w:t xml:space="preserve"> per Write, </w:t>
      </w:r>
      <w:proofErr w:type="spellStart"/>
      <w:r w:rsidR="008A1425" w:rsidRPr="008A1425">
        <w:rPr>
          <w:rFonts w:eastAsiaTheme="minorEastAsia"/>
          <w:i/>
          <w:iCs/>
          <w:lang w:eastAsia="zh-CN"/>
        </w:rPr>
        <w:t>BlockWrite</w:t>
      </w:r>
      <w:proofErr w:type="spellEnd"/>
      <w:r w:rsidR="008A1425" w:rsidRPr="008A1425">
        <w:rPr>
          <w:rFonts w:eastAsiaTheme="minorEastAsia"/>
          <w:i/>
          <w:iCs/>
          <w:lang w:eastAsia="zh-CN"/>
        </w:rPr>
        <w:t>, Lock or Kill operation, for writing up to 32 bits. In other words, the latency of writing operation can be 10 times as much as the latency of reading operation</w:t>
      </w:r>
      <w:r w:rsidR="00E92C92">
        <w:rPr>
          <w:rFonts w:eastAsiaTheme="minorEastAsia"/>
          <w:i/>
          <w:iCs/>
          <w:lang w:eastAsia="zh-CN"/>
        </w:rPr>
        <w:t>. Therefore, t</w:t>
      </w:r>
      <w:r w:rsidRPr="00ED5D81">
        <w:rPr>
          <w:rFonts w:eastAsiaTheme="minorEastAsia"/>
          <w:i/>
          <w:iCs/>
          <w:lang w:eastAsia="zh-CN"/>
        </w:rPr>
        <w:t>he writing operation introduces much larger latency compared with reading operation, leading to significantly lower service operation efficiency.</w:t>
      </w:r>
    </w:p>
    <w:p w14:paraId="325B159A" w14:textId="6CFEB7ED" w:rsidR="003F6909" w:rsidRPr="00ED5D81" w:rsidRDefault="003F6909" w:rsidP="003F6909">
      <w:pPr>
        <w:rPr>
          <w:rFonts w:eastAsiaTheme="minorEastAsia"/>
          <w:i/>
          <w:iCs/>
          <w:lang w:eastAsia="zh-CN"/>
        </w:rPr>
      </w:pPr>
      <w:r w:rsidRPr="00ED5D81">
        <w:rPr>
          <w:rFonts w:eastAsiaTheme="minorEastAsia"/>
          <w:i/>
          <w:iCs/>
          <w:lang w:eastAsia="zh-CN"/>
        </w:rPr>
        <w:t xml:space="preserve">Observation 4: </w:t>
      </w:r>
      <w:r w:rsidR="00742FBF">
        <w:rPr>
          <w:rFonts w:eastAsiaTheme="minorEastAsia"/>
          <w:i/>
          <w:iCs/>
          <w:lang w:eastAsia="zh-CN"/>
        </w:rPr>
        <w:t xml:space="preserve">Based on the </w:t>
      </w:r>
      <w:proofErr w:type="spellStart"/>
      <w:r w:rsidR="00742FBF" w:rsidRPr="00742FBF">
        <w:rPr>
          <w:rFonts w:eastAsiaTheme="minorEastAsia"/>
          <w:i/>
          <w:iCs/>
          <w:lang w:eastAsia="zh-CN"/>
        </w:rPr>
        <w:t>Impinj</w:t>
      </w:r>
      <w:proofErr w:type="spellEnd"/>
      <w:r w:rsidR="00742FBF" w:rsidRPr="00742FBF">
        <w:rPr>
          <w:rFonts w:eastAsiaTheme="minorEastAsia"/>
          <w:i/>
          <w:iCs/>
          <w:lang w:eastAsia="zh-CN"/>
        </w:rPr>
        <w:t xml:space="preserve"> product data sheet [6][7][8] </w:t>
      </w:r>
      <w:r w:rsidR="00742FBF">
        <w:rPr>
          <w:rFonts w:eastAsiaTheme="minorEastAsia"/>
          <w:i/>
          <w:iCs/>
          <w:lang w:eastAsia="zh-CN"/>
        </w:rPr>
        <w:t>which</w:t>
      </w:r>
      <w:r w:rsidR="00742FBF" w:rsidRPr="00742FBF">
        <w:rPr>
          <w:rFonts w:eastAsiaTheme="minorEastAsia"/>
          <w:i/>
          <w:iCs/>
          <w:lang w:eastAsia="zh-CN"/>
        </w:rPr>
        <w:t xml:space="preserve"> compares the performance between M700 Series RAIN RFID Tag Chips and M700 Series RAIN RFID Tag Chips with Extended Memory</w:t>
      </w:r>
      <w:r w:rsidR="00742FBF">
        <w:rPr>
          <w:rFonts w:eastAsiaTheme="minorEastAsia"/>
          <w:i/>
          <w:iCs/>
          <w:lang w:eastAsia="zh-CN"/>
        </w:rPr>
        <w:t>, t</w:t>
      </w:r>
      <w:r w:rsidR="00742FBF" w:rsidRPr="00742FBF">
        <w:rPr>
          <w:rFonts w:eastAsiaTheme="minorEastAsia"/>
          <w:i/>
          <w:iCs/>
          <w:lang w:eastAsia="zh-CN"/>
        </w:rPr>
        <w:t>he performance table also shows that the Tag Chips with extended memory could result in lower read sensitivity.</w:t>
      </w:r>
      <w:r w:rsidR="00742FBF">
        <w:rPr>
          <w:rFonts w:eastAsiaTheme="minorEastAsia"/>
          <w:i/>
          <w:iCs/>
          <w:lang w:eastAsia="zh-CN"/>
        </w:rPr>
        <w:t xml:space="preserve"> Hence, e</w:t>
      </w:r>
      <w:r w:rsidRPr="00ED5D81">
        <w:rPr>
          <w:rFonts w:eastAsiaTheme="minorEastAsia"/>
          <w:i/>
          <w:iCs/>
          <w:lang w:eastAsia="zh-CN"/>
        </w:rPr>
        <w:t>nlarging non-volatile memory will decrease read / write sensitivity, further leading to increasing power consumption, decreasing throughput and increasing latency.</w:t>
      </w:r>
    </w:p>
    <w:p w14:paraId="71742FA2" w14:textId="1B2F929D" w:rsidR="003F6909" w:rsidRPr="00ED5D81" w:rsidRDefault="003F6909" w:rsidP="003F6909">
      <w:pPr>
        <w:rPr>
          <w:rFonts w:eastAsiaTheme="minorEastAsia"/>
          <w:i/>
          <w:iCs/>
          <w:lang w:eastAsia="zh-CN"/>
        </w:rPr>
      </w:pPr>
      <w:r w:rsidRPr="00ED5D81">
        <w:rPr>
          <w:rFonts w:eastAsiaTheme="minorEastAsia"/>
          <w:i/>
          <w:iCs/>
          <w:lang w:eastAsia="zh-CN"/>
        </w:rPr>
        <w:t xml:space="preserve">Observation 5: </w:t>
      </w:r>
      <w:r w:rsidR="00F80265">
        <w:rPr>
          <w:rFonts w:eastAsiaTheme="minorEastAsia"/>
          <w:i/>
          <w:iCs/>
          <w:lang w:eastAsia="zh-CN"/>
        </w:rPr>
        <w:t xml:space="preserve">Based on the </w:t>
      </w:r>
      <w:proofErr w:type="spellStart"/>
      <w:r w:rsidR="00F80265" w:rsidRPr="00F80265">
        <w:rPr>
          <w:rFonts w:eastAsiaTheme="minorEastAsia"/>
          <w:i/>
          <w:iCs/>
          <w:lang w:eastAsia="zh-CN"/>
        </w:rPr>
        <w:t>Impinj</w:t>
      </w:r>
      <w:proofErr w:type="spellEnd"/>
      <w:r w:rsidR="00F80265" w:rsidRPr="00F80265">
        <w:rPr>
          <w:rFonts w:eastAsiaTheme="minorEastAsia"/>
          <w:i/>
          <w:iCs/>
          <w:lang w:eastAsia="zh-CN"/>
        </w:rPr>
        <w:t xml:space="preserve"> RFID tag products feature introduction [7][8]</w:t>
      </w:r>
      <w:r w:rsidR="00F80265">
        <w:rPr>
          <w:rFonts w:eastAsiaTheme="minorEastAsia"/>
          <w:i/>
          <w:iCs/>
          <w:lang w:eastAsia="zh-CN"/>
        </w:rPr>
        <w:t>,</w:t>
      </w:r>
      <w:r w:rsidR="00F80265" w:rsidRPr="00F80265">
        <w:rPr>
          <w:rFonts w:eastAsiaTheme="minorEastAsia"/>
          <w:i/>
          <w:iCs/>
          <w:lang w:eastAsia="zh-CN"/>
        </w:rPr>
        <w:t xml:space="preserve"> the tag memory (non-volatile memory) is designed to endure 10,000 write cycles or retain data for 10 years</w:t>
      </w:r>
      <w:r w:rsidR="004445D7">
        <w:rPr>
          <w:rFonts w:eastAsiaTheme="minorEastAsia"/>
          <w:i/>
          <w:iCs/>
          <w:lang w:eastAsia="zh-CN"/>
        </w:rPr>
        <w:t>. Hence, t</w:t>
      </w:r>
      <w:r w:rsidRPr="00ED5D81">
        <w:rPr>
          <w:rFonts w:eastAsiaTheme="minorEastAsia"/>
          <w:i/>
          <w:iCs/>
          <w:lang w:eastAsia="zh-CN"/>
        </w:rPr>
        <w:t>he writing operation should be avoided as much as possible to enable a longer life cycle of an Ambient IoT Device.</w:t>
      </w:r>
    </w:p>
    <w:p w14:paraId="5B9E2EE8" w14:textId="77777777" w:rsidR="003F6909" w:rsidRPr="00ED5D81" w:rsidRDefault="003F6909" w:rsidP="003F6909">
      <w:pPr>
        <w:rPr>
          <w:rFonts w:eastAsiaTheme="minorEastAsia"/>
          <w:i/>
          <w:iCs/>
          <w:lang w:val="en-US" w:eastAsia="zh-CN"/>
        </w:rPr>
      </w:pPr>
      <w:r w:rsidRPr="00ED5D81">
        <w:rPr>
          <w:rFonts w:eastAsiaTheme="minorEastAsia"/>
          <w:i/>
          <w:iCs/>
          <w:lang w:val="en-US" w:eastAsia="zh-CN"/>
        </w:rPr>
        <w:t>Observation 6: Using Temporary ID adds more complexity to an Ambient IoT Device, increases power consumption and decreases service operation efficiency significantly because additional procedures are required write the Temporary ID.</w:t>
      </w:r>
    </w:p>
    <w:p w14:paraId="5E7A4F10" w14:textId="77777777" w:rsidR="003F6909" w:rsidRPr="00ED5D81" w:rsidRDefault="003F6909" w:rsidP="003F6909">
      <w:pPr>
        <w:rPr>
          <w:rFonts w:eastAsiaTheme="minorEastAsia"/>
          <w:i/>
          <w:iCs/>
          <w:lang w:val="en-US" w:eastAsia="zh-CN"/>
        </w:rPr>
      </w:pPr>
      <w:r w:rsidRPr="00ED5D81">
        <w:rPr>
          <w:rFonts w:eastAsiaTheme="minorEastAsia"/>
          <w:i/>
          <w:iCs/>
          <w:lang w:val="en-US" w:eastAsia="zh-CN"/>
        </w:rPr>
        <w:t>Observation 7: Applying a Temporary ID mechanism would shorten the life cycle of an Ambient IoT Device due to the limitation of maximum number of writing operation endured by an Ambient IoT Device.</w:t>
      </w:r>
    </w:p>
    <w:p w14:paraId="56666132" w14:textId="666366E6" w:rsidR="003F6909" w:rsidRPr="00ED5D81" w:rsidRDefault="003F6909" w:rsidP="003F6909">
      <w:pPr>
        <w:rPr>
          <w:rFonts w:eastAsiaTheme="minorEastAsia"/>
          <w:i/>
          <w:iCs/>
          <w:lang w:val="en-US" w:eastAsia="zh-CN"/>
        </w:rPr>
      </w:pPr>
      <w:r w:rsidRPr="00ED5D81">
        <w:rPr>
          <w:rFonts w:eastAsiaTheme="minorEastAsia"/>
          <w:i/>
          <w:iCs/>
          <w:lang w:val="en-US" w:eastAsia="zh-CN"/>
        </w:rPr>
        <w:t>Observation 8: Additional issues are introduced by a Temporary ID (</w:t>
      </w:r>
      <w:proofErr w:type="gramStart"/>
      <w:r w:rsidRPr="00ED5D81">
        <w:rPr>
          <w:rFonts w:eastAsiaTheme="minorEastAsia"/>
          <w:i/>
          <w:iCs/>
          <w:lang w:val="en-US" w:eastAsia="zh-CN"/>
        </w:rPr>
        <w:t>e.g.</w:t>
      </w:r>
      <w:proofErr w:type="gramEnd"/>
      <w:r w:rsidRPr="00ED5D81">
        <w:rPr>
          <w:rFonts w:eastAsiaTheme="minorEastAsia"/>
          <w:i/>
          <w:iCs/>
          <w:lang w:val="en-US" w:eastAsia="zh-CN"/>
        </w:rPr>
        <w:t xml:space="preserve"> synchronization between an Ambient IoT Device and network</w:t>
      </w:r>
      <w:r w:rsidR="0033668D">
        <w:rPr>
          <w:rFonts w:eastAsiaTheme="minorEastAsia"/>
          <w:i/>
          <w:iCs/>
          <w:lang w:val="en-US" w:eastAsia="zh-CN"/>
        </w:rPr>
        <w:t xml:space="preserve"> especially when the Ambient IoT Device move</w:t>
      </w:r>
      <w:r w:rsidR="009C4E4B">
        <w:rPr>
          <w:rFonts w:eastAsiaTheme="minorEastAsia"/>
          <w:i/>
          <w:iCs/>
          <w:lang w:val="en-US" w:eastAsia="zh-CN"/>
        </w:rPr>
        <w:t>s</w:t>
      </w:r>
      <w:r w:rsidR="0033668D">
        <w:rPr>
          <w:rFonts w:eastAsiaTheme="minorEastAsia"/>
          <w:i/>
          <w:iCs/>
          <w:lang w:val="en-US" w:eastAsia="zh-CN"/>
        </w:rPr>
        <w:t xml:space="preserve"> to a new area</w:t>
      </w:r>
      <w:r w:rsidRPr="00ED5D81">
        <w:rPr>
          <w:rFonts w:eastAsiaTheme="minorEastAsia"/>
          <w:i/>
          <w:iCs/>
          <w:lang w:val="en-US" w:eastAsia="zh-CN"/>
        </w:rPr>
        <w:t>) which have not been addressed.</w:t>
      </w:r>
    </w:p>
    <w:p w14:paraId="668AD53F" w14:textId="35480EE3" w:rsidR="006F279F" w:rsidRDefault="006F279F" w:rsidP="003F6909">
      <w:pPr>
        <w:rPr>
          <w:rFonts w:eastAsiaTheme="minorEastAsia"/>
          <w:i/>
          <w:iCs/>
          <w:lang w:val="en-US" w:eastAsia="zh-CN"/>
        </w:rPr>
      </w:pPr>
      <w:r w:rsidRPr="00ED5D81">
        <w:rPr>
          <w:rFonts w:eastAsiaTheme="minorEastAsia"/>
          <w:i/>
          <w:iCs/>
          <w:lang w:val="en-US" w:eastAsia="zh-CN"/>
        </w:rPr>
        <w:t>Observation 9: Variable Device ID length and truncated Device ID report design can solve the requirement of shorter ID report. There are also alternatives to address privacy issues instead of using temporary ID.</w:t>
      </w:r>
    </w:p>
    <w:p w14:paraId="4385B7E0" w14:textId="77777777" w:rsidR="00233C2A" w:rsidRDefault="009B2B3C" w:rsidP="003F6909">
      <w:pPr>
        <w:rPr>
          <w:rFonts w:eastAsiaTheme="minorEastAsia"/>
          <w:lang w:val="en-US" w:eastAsia="zh-CN"/>
        </w:rPr>
      </w:pPr>
      <w:r>
        <w:rPr>
          <w:rFonts w:eastAsiaTheme="minorEastAsia"/>
          <w:lang w:val="en-US" w:eastAsia="zh-CN"/>
        </w:rPr>
        <w:t>Additionally, b</w:t>
      </w:r>
      <w:r w:rsidR="0032398E">
        <w:rPr>
          <w:rFonts w:eastAsiaTheme="minorEastAsia"/>
          <w:lang w:val="en-US" w:eastAsia="zh-CN"/>
        </w:rPr>
        <w:t>ased on the LS from RAN 1 (</w:t>
      </w:r>
      <w:r>
        <w:rPr>
          <w:rFonts w:eastAsiaTheme="minorEastAsia"/>
          <w:lang w:val="en-US" w:eastAsia="zh-CN"/>
        </w:rPr>
        <w:t xml:space="preserve">R1-2407364), writing may not always be possible at all times and </w:t>
      </w:r>
      <w:r w:rsidR="009A4234">
        <w:rPr>
          <w:rFonts w:eastAsiaTheme="minorEastAsia"/>
          <w:lang w:val="en-US" w:eastAsia="zh-CN"/>
        </w:rPr>
        <w:t xml:space="preserve">RAN1 </w:t>
      </w:r>
      <w:r>
        <w:rPr>
          <w:rFonts w:eastAsiaTheme="minorEastAsia"/>
          <w:lang w:val="en-US" w:eastAsia="zh-CN"/>
        </w:rPr>
        <w:t>suggest</w:t>
      </w:r>
      <w:r w:rsidR="009A4234">
        <w:rPr>
          <w:rFonts w:eastAsiaTheme="minorEastAsia"/>
          <w:lang w:val="en-US" w:eastAsia="zh-CN"/>
        </w:rPr>
        <w:t>s</w:t>
      </w:r>
      <w:r>
        <w:rPr>
          <w:rFonts w:eastAsiaTheme="minorEastAsia"/>
          <w:lang w:val="en-US" w:eastAsia="zh-CN"/>
        </w:rPr>
        <w:t xml:space="preserve"> that frequent writing to NVM should be avoided. </w:t>
      </w:r>
    </w:p>
    <w:p w14:paraId="09DBDFE4" w14:textId="2CFE9D13" w:rsidR="006F04B6" w:rsidRDefault="006F04B6" w:rsidP="003F6909">
      <w:pPr>
        <w:rPr>
          <w:rFonts w:eastAsiaTheme="minorEastAsia"/>
          <w:lang w:val="en-US" w:eastAsia="zh-CN"/>
        </w:rPr>
      </w:pPr>
      <w:r>
        <w:rPr>
          <w:rFonts w:eastAsiaTheme="minorEastAsia"/>
          <w:lang w:val="en-US" w:eastAsia="zh-CN"/>
        </w:rPr>
        <w:t>Hence, based on the overall c</w:t>
      </w:r>
      <w:r w:rsidR="009B2B3C">
        <w:rPr>
          <w:rFonts w:eastAsiaTheme="minorEastAsia"/>
          <w:lang w:val="en-US" w:eastAsia="zh-CN"/>
        </w:rPr>
        <w:t>onsider</w:t>
      </w:r>
      <w:r>
        <w:rPr>
          <w:rFonts w:eastAsiaTheme="minorEastAsia"/>
          <w:lang w:val="en-US" w:eastAsia="zh-CN"/>
        </w:rPr>
        <w:t xml:space="preserve">ation, </w:t>
      </w:r>
      <w:r w:rsidR="00233C2A">
        <w:rPr>
          <w:rFonts w:eastAsiaTheme="minorEastAsia"/>
          <w:lang w:val="en-US" w:eastAsia="zh-CN"/>
        </w:rPr>
        <w:t>it is not recommended to be supported by SA2.</w:t>
      </w:r>
    </w:p>
    <w:p w14:paraId="520B3ED5" w14:textId="77EADB2D" w:rsidR="003F5FF3" w:rsidRPr="004B7CBE" w:rsidRDefault="00233C2A" w:rsidP="00DB6827">
      <w:pPr>
        <w:rPr>
          <w:lang w:val="en-US" w:eastAsia="zh-CN"/>
        </w:rPr>
      </w:pPr>
      <w:r>
        <w:rPr>
          <w:lang w:val="en-US" w:eastAsia="zh-CN"/>
        </w:rPr>
        <w:t xml:space="preserve">A </w:t>
      </w:r>
      <w:r w:rsidR="008F32E0">
        <w:rPr>
          <w:lang w:val="en-US" w:eastAsia="zh-CN"/>
        </w:rPr>
        <w:t>harmonized</w:t>
      </w:r>
      <w:r w:rsidR="003F5FF3" w:rsidRPr="004B7CBE">
        <w:rPr>
          <w:lang w:val="en-US" w:eastAsia="zh-CN"/>
        </w:rPr>
        <w:t xml:space="preserve"> design </w:t>
      </w:r>
      <w:r w:rsidR="00993532">
        <w:rPr>
          <w:lang w:val="en-US" w:eastAsia="zh-CN"/>
        </w:rPr>
        <w:t xml:space="preserve">for both Device 1 and Device 2 is </w:t>
      </w:r>
      <w:r>
        <w:rPr>
          <w:lang w:val="en-US" w:eastAsia="zh-CN"/>
        </w:rPr>
        <w:t xml:space="preserve">the </w:t>
      </w:r>
      <w:r w:rsidR="00993532">
        <w:rPr>
          <w:lang w:val="en-US" w:eastAsia="zh-CN"/>
        </w:rPr>
        <w:t xml:space="preserve">design target pursued </w:t>
      </w:r>
      <w:r>
        <w:rPr>
          <w:lang w:val="en-US" w:eastAsia="zh-CN"/>
        </w:rPr>
        <w:t xml:space="preserve">by </w:t>
      </w:r>
      <w:r w:rsidR="003F5FF3" w:rsidRPr="004B7CBE">
        <w:rPr>
          <w:lang w:val="en-US" w:eastAsia="zh-CN"/>
        </w:rPr>
        <w:t xml:space="preserve">RAN. </w:t>
      </w:r>
      <w:r w:rsidR="00993532">
        <w:rPr>
          <w:lang w:val="en-US" w:eastAsia="zh-CN"/>
        </w:rPr>
        <w:t xml:space="preserve">From </w:t>
      </w:r>
      <w:r w:rsidR="003F5FF3" w:rsidRPr="004B7CBE">
        <w:rPr>
          <w:lang w:val="en-US" w:eastAsia="zh-CN"/>
        </w:rPr>
        <w:t>CN side</w:t>
      </w:r>
      <w:r w:rsidR="008F32E0">
        <w:rPr>
          <w:lang w:val="en-US" w:eastAsia="zh-CN"/>
        </w:rPr>
        <w:t xml:space="preserve"> point of view</w:t>
      </w:r>
      <w:r w:rsidR="00993532">
        <w:rPr>
          <w:lang w:val="en-US" w:eastAsia="zh-CN"/>
        </w:rPr>
        <w:t>, this</w:t>
      </w:r>
      <w:r w:rsidR="003F5FF3" w:rsidRPr="004B7CBE">
        <w:rPr>
          <w:lang w:val="en-US" w:eastAsia="zh-CN"/>
        </w:rPr>
        <w:t xml:space="preserve"> should </w:t>
      </w:r>
      <w:r w:rsidR="00CB624E">
        <w:rPr>
          <w:lang w:val="en-US" w:eastAsia="zh-CN"/>
        </w:rPr>
        <w:t xml:space="preserve">also be </w:t>
      </w:r>
      <w:r w:rsidR="00993532">
        <w:rPr>
          <w:lang w:val="en-US" w:eastAsia="zh-CN"/>
        </w:rPr>
        <w:t xml:space="preserve">the fundamental </w:t>
      </w:r>
      <w:r w:rsidR="003F5FF3" w:rsidRPr="004B7CBE">
        <w:rPr>
          <w:lang w:val="en-US" w:eastAsia="zh-CN"/>
        </w:rPr>
        <w:t>principle</w:t>
      </w:r>
      <w:r w:rsidR="00993532">
        <w:rPr>
          <w:lang w:val="en-US" w:eastAsia="zh-CN"/>
        </w:rPr>
        <w:t xml:space="preserve"> </w:t>
      </w:r>
      <w:r w:rsidR="00CB624E">
        <w:rPr>
          <w:lang w:val="en-US" w:eastAsia="zh-CN"/>
        </w:rPr>
        <w:t>to be considered for solution design and m</w:t>
      </w:r>
      <w:r w:rsidR="00993532">
        <w:rPr>
          <w:lang w:val="en-US" w:eastAsia="zh-CN"/>
        </w:rPr>
        <w:t xml:space="preserve">ake </w:t>
      </w:r>
      <w:r w:rsidR="00CB624E">
        <w:rPr>
          <w:lang w:val="en-US" w:eastAsia="zh-CN"/>
        </w:rPr>
        <w:t>the solution</w:t>
      </w:r>
      <w:r w:rsidR="00993532">
        <w:rPr>
          <w:lang w:val="en-US" w:eastAsia="zh-CN"/>
        </w:rPr>
        <w:t xml:space="preserve"> applicable to</w:t>
      </w:r>
      <w:r w:rsidR="003F5FF3" w:rsidRPr="004B7CBE">
        <w:rPr>
          <w:lang w:val="en-US" w:eastAsia="zh-CN"/>
        </w:rPr>
        <w:t xml:space="preserve"> the low-end capability. The mechanisms applied to high-end devices can be considered in the future release.</w:t>
      </w:r>
    </w:p>
    <w:p w14:paraId="286FEF23" w14:textId="07E737AD" w:rsidR="0032398E" w:rsidRPr="001A5B55" w:rsidRDefault="006F04B6" w:rsidP="003F6909">
      <w:pPr>
        <w:rPr>
          <w:rFonts w:eastAsiaTheme="minorEastAsia"/>
          <w:b/>
          <w:bCs/>
          <w:i/>
          <w:iCs/>
          <w:sz w:val="22"/>
          <w:szCs w:val="22"/>
          <w:lang w:val="en-US" w:eastAsia="zh-CN"/>
        </w:rPr>
      </w:pPr>
      <w:r w:rsidRPr="001A5B55">
        <w:rPr>
          <w:rFonts w:eastAsiaTheme="minorEastAsia"/>
          <w:b/>
          <w:bCs/>
          <w:i/>
          <w:iCs/>
          <w:sz w:val="22"/>
          <w:szCs w:val="22"/>
          <w:lang w:val="en-US" w:eastAsia="zh-CN"/>
        </w:rPr>
        <w:t xml:space="preserve">Proposal: </w:t>
      </w:r>
      <w:r w:rsidR="00233C2A">
        <w:rPr>
          <w:rFonts w:eastAsiaTheme="minorEastAsia"/>
          <w:b/>
          <w:bCs/>
          <w:i/>
          <w:iCs/>
          <w:sz w:val="22"/>
          <w:szCs w:val="22"/>
          <w:lang w:val="en-US" w:eastAsia="zh-CN"/>
        </w:rPr>
        <w:t>T</w:t>
      </w:r>
      <w:r w:rsidR="009B2B3C" w:rsidRPr="001A5B55">
        <w:rPr>
          <w:rFonts w:eastAsiaTheme="minorEastAsia"/>
          <w:b/>
          <w:bCs/>
          <w:i/>
          <w:iCs/>
          <w:sz w:val="22"/>
          <w:szCs w:val="22"/>
          <w:lang w:val="en-US" w:eastAsia="zh-CN"/>
        </w:rPr>
        <w:t>emporary ID</w:t>
      </w:r>
      <w:r w:rsidR="00012E62" w:rsidRPr="001A5B55">
        <w:rPr>
          <w:rFonts w:eastAsiaTheme="minorEastAsia"/>
          <w:b/>
          <w:bCs/>
          <w:i/>
          <w:iCs/>
          <w:sz w:val="22"/>
          <w:szCs w:val="22"/>
          <w:lang w:val="en-US" w:eastAsia="zh-CN"/>
        </w:rPr>
        <w:t xml:space="preserve"> is not supported by the Ambient IoT.</w:t>
      </w:r>
    </w:p>
    <w:p w14:paraId="6D383A3A" w14:textId="211EAD19" w:rsidR="001A5B55" w:rsidRPr="004B7CBE" w:rsidRDefault="001A5B55" w:rsidP="003F6909">
      <w:pPr>
        <w:rPr>
          <w:rFonts w:eastAsiaTheme="minorEastAsia"/>
          <w:lang w:val="en-US" w:eastAsia="zh-CN"/>
        </w:rPr>
      </w:pPr>
    </w:p>
    <w:p w14:paraId="30E34C75" w14:textId="30BAF9C3" w:rsidR="001A5B55" w:rsidRDefault="00AC4CE8" w:rsidP="00AC4CE8">
      <w:pPr>
        <w:pStyle w:val="3"/>
        <w:rPr>
          <w:rFonts w:eastAsiaTheme="minorEastAsia"/>
          <w:lang w:val="en-US" w:eastAsia="zh-CN"/>
        </w:rPr>
      </w:pPr>
      <w:r>
        <w:rPr>
          <w:rFonts w:eastAsiaTheme="minorEastAsia" w:hint="eastAsia"/>
          <w:lang w:val="en-US" w:eastAsia="zh-CN"/>
        </w:rPr>
        <w:t>2</w:t>
      </w:r>
      <w:r>
        <w:rPr>
          <w:rFonts w:eastAsiaTheme="minorEastAsia"/>
          <w:lang w:val="en-US" w:eastAsia="zh-CN"/>
        </w:rPr>
        <w:t>.3</w:t>
      </w:r>
      <w:r>
        <w:rPr>
          <w:rFonts w:eastAsiaTheme="minorEastAsia"/>
          <w:lang w:val="en-US" w:eastAsia="zh-CN"/>
        </w:rPr>
        <w:tab/>
        <w:t>Permanent Equipment Identifier</w:t>
      </w:r>
    </w:p>
    <w:p w14:paraId="100C8A28" w14:textId="3C92C4DC" w:rsidR="00AC4CE8" w:rsidRDefault="004D6FEA" w:rsidP="00AC4CE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some solutions, Permanent Equipment Identifier is also mentioned. </w:t>
      </w:r>
      <w:r w:rsidR="00B819BD">
        <w:rPr>
          <w:rFonts w:eastAsiaTheme="minorEastAsia"/>
          <w:lang w:val="en-US" w:eastAsia="zh-CN"/>
        </w:rPr>
        <w:t>However, due to the ultra-low complexity for Ambient IoT Device, we need to think about following questions:</w:t>
      </w:r>
    </w:p>
    <w:p w14:paraId="271BAE11" w14:textId="4803A9A1" w:rsidR="00B819BD" w:rsidRPr="00052421" w:rsidRDefault="00B819BD" w:rsidP="00052421">
      <w:pPr>
        <w:pStyle w:val="af0"/>
        <w:numPr>
          <w:ilvl w:val="0"/>
          <w:numId w:val="25"/>
        </w:numPr>
        <w:rPr>
          <w:rFonts w:eastAsiaTheme="minorEastAsia"/>
          <w:i/>
          <w:iCs/>
          <w:lang w:val="en-US" w:eastAsia="zh-CN"/>
        </w:rPr>
      </w:pPr>
      <w:r w:rsidRPr="00052421">
        <w:rPr>
          <w:rFonts w:eastAsiaTheme="minorEastAsia"/>
          <w:i/>
          <w:iCs/>
          <w:lang w:val="en-US" w:eastAsia="zh-CN"/>
        </w:rPr>
        <w:t>Whether A</w:t>
      </w:r>
      <w:r w:rsidR="007B31F0">
        <w:rPr>
          <w:rFonts w:eastAsiaTheme="minorEastAsia"/>
          <w:i/>
          <w:iCs/>
          <w:lang w:val="en-US" w:eastAsia="zh-CN"/>
        </w:rPr>
        <w:t xml:space="preserve">mbient </w:t>
      </w:r>
      <w:r w:rsidRPr="00052421">
        <w:rPr>
          <w:rFonts w:eastAsiaTheme="minorEastAsia"/>
          <w:i/>
          <w:iCs/>
          <w:lang w:val="en-US" w:eastAsia="zh-CN"/>
        </w:rPr>
        <w:t>IoT Device</w:t>
      </w:r>
      <w:r w:rsidR="00A22A2B">
        <w:rPr>
          <w:rFonts w:eastAsiaTheme="minorEastAsia"/>
          <w:i/>
          <w:iCs/>
          <w:lang w:val="en-US" w:eastAsia="zh-CN"/>
        </w:rPr>
        <w:t>s</w:t>
      </w:r>
      <w:r w:rsidRPr="00052421">
        <w:rPr>
          <w:rFonts w:eastAsiaTheme="minorEastAsia"/>
          <w:i/>
          <w:iCs/>
          <w:lang w:val="en-US" w:eastAsia="zh-CN"/>
        </w:rPr>
        <w:t xml:space="preserve"> need to be configured with Permanent ID and Permanent Equipment ID</w:t>
      </w:r>
      <w:r w:rsidR="00341A88">
        <w:rPr>
          <w:rFonts w:eastAsiaTheme="minorEastAsia"/>
          <w:i/>
          <w:iCs/>
          <w:lang w:val="en-US" w:eastAsia="zh-CN"/>
        </w:rPr>
        <w:t xml:space="preserve"> simultaneously</w:t>
      </w:r>
      <w:r w:rsidRPr="00052421">
        <w:rPr>
          <w:rFonts w:eastAsiaTheme="minorEastAsia"/>
          <w:i/>
          <w:iCs/>
          <w:lang w:val="en-US" w:eastAsia="zh-CN"/>
        </w:rPr>
        <w:t>?</w:t>
      </w:r>
    </w:p>
    <w:p w14:paraId="6596FDE4" w14:textId="2DDD047C" w:rsidR="00B819BD" w:rsidRPr="00052421" w:rsidRDefault="00B819BD" w:rsidP="00052421">
      <w:pPr>
        <w:pStyle w:val="af0"/>
        <w:numPr>
          <w:ilvl w:val="0"/>
          <w:numId w:val="25"/>
        </w:numPr>
        <w:rPr>
          <w:rFonts w:eastAsiaTheme="minorEastAsia"/>
          <w:i/>
          <w:iCs/>
          <w:lang w:val="en-US" w:eastAsia="zh-CN"/>
        </w:rPr>
      </w:pPr>
      <w:r w:rsidRPr="00052421">
        <w:rPr>
          <w:rFonts w:eastAsiaTheme="minorEastAsia"/>
          <w:i/>
          <w:iCs/>
          <w:lang w:val="en-US" w:eastAsia="zh-CN"/>
        </w:rPr>
        <w:lastRenderedPageBreak/>
        <w:t xml:space="preserve">Whether the ID reported by </w:t>
      </w:r>
      <w:r w:rsidR="00154583">
        <w:rPr>
          <w:rFonts w:eastAsiaTheme="minorEastAsia"/>
          <w:i/>
          <w:iCs/>
          <w:lang w:val="en-US" w:eastAsia="zh-CN"/>
        </w:rPr>
        <w:t>the Ambient IoT Devices</w:t>
      </w:r>
      <w:r w:rsidRPr="00052421">
        <w:rPr>
          <w:rFonts w:eastAsiaTheme="minorEastAsia"/>
          <w:i/>
          <w:iCs/>
          <w:lang w:val="en-US" w:eastAsia="zh-CN"/>
        </w:rPr>
        <w:t xml:space="preserve"> and the ID used by Operator for Device management should be different?</w:t>
      </w:r>
    </w:p>
    <w:p w14:paraId="3770E813" w14:textId="44DA701D" w:rsidR="00B819BD" w:rsidRDefault="004E31BF" w:rsidP="00B819BD">
      <w:pPr>
        <w:rPr>
          <w:rFonts w:eastAsiaTheme="minorEastAsia"/>
          <w:lang w:val="en-US" w:eastAsia="zh-CN"/>
        </w:rPr>
      </w:pPr>
      <w:r>
        <w:rPr>
          <w:rFonts w:eastAsiaTheme="minorEastAsia" w:hint="eastAsia"/>
          <w:lang w:val="en-US" w:eastAsia="zh-CN"/>
        </w:rPr>
        <w:t>F</w:t>
      </w:r>
      <w:r>
        <w:rPr>
          <w:rFonts w:eastAsiaTheme="minorEastAsia"/>
          <w:lang w:val="en-US" w:eastAsia="zh-CN"/>
        </w:rPr>
        <w:t>irstly, current UE is configured with PEI for following purpose</w:t>
      </w:r>
      <w:r w:rsidR="00E75C9B">
        <w:rPr>
          <w:rFonts w:eastAsiaTheme="minorEastAsia"/>
          <w:lang w:val="en-US" w:eastAsia="zh-CN"/>
        </w:rPr>
        <w:t>, in addition to the SUPI for the subscription</w:t>
      </w:r>
      <w:r>
        <w:rPr>
          <w:rFonts w:eastAsiaTheme="minorEastAsia"/>
          <w:lang w:val="en-US" w:eastAsia="zh-CN"/>
        </w:rPr>
        <w:t>:</w:t>
      </w:r>
    </w:p>
    <w:p w14:paraId="2FAE4CF1" w14:textId="77777777" w:rsidR="004E31BF" w:rsidRPr="004E31BF" w:rsidRDefault="004E31BF" w:rsidP="004E31BF">
      <w:pPr>
        <w:ind w:left="568" w:hanging="284"/>
        <w:rPr>
          <w:rFonts w:eastAsiaTheme="minorEastAsia"/>
          <w:lang w:val="en-US" w:eastAsia="zh-CN"/>
        </w:rPr>
      </w:pPr>
      <w:r>
        <w:rPr>
          <w:rFonts w:eastAsiaTheme="minorEastAsia" w:hint="eastAsia"/>
          <w:lang w:val="en-US" w:eastAsia="zh-CN"/>
        </w:rPr>
        <w:t>-</w:t>
      </w:r>
      <w:r>
        <w:rPr>
          <w:rFonts w:eastAsiaTheme="minorEastAsia"/>
          <w:lang w:val="en-US" w:eastAsia="zh-CN"/>
        </w:rPr>
        <w:tab/>
      </w:r>
      <w:r w:rsidRPr="004E31BF">
        <w:rPr>
          <w:rFonts w:eastAsiaTheme="minorEastAsia"/>
          <w:lang w:val="en-US" w:eastAsia="zh-CN"/>
        </w:rPr>
        <w:t>PEI or IMEI is used to identify the equipment of the UE</w:t>
      </w:r>
    </w:p>
    <w:p w14:paraId="4CCA8B86" w14:textId="192A6769" w:rsidR="004E31BF" w:rsidRPr="004E31BF" w:rsidRDefault="004E31BF" w:rsidP="004E31BF">
      <w:pPr>
        <w:ind w:left="568" w:hanging="284"/>
        <w:rPr>
          <w:rFonts w:eastAsiaTheme="minorEastAsia"/>
          <w:lang w:val="en-US" w:eastAsia="zh-CN"/>
        </w:rPr>
      </w:pPr>
      <w:r>
        <w:rPr>
          <w:rFonts w:eastAsiaTheme="minorEastAsia"/>
          <w:lang w:val="en-US" w:eastAsia="zh-CN"/>
        </w:rPr>
        <w:t>-</w:t>
      </w:r>
      <w:r>
        <w:rPr>
          <w:rFonts w:eastAsiaTheme="minorEastAsia"/>
          <w:lang w:val="en-US" w:eastAsia="zh-CN"/>
        </w:rPr>
        <w:tab/>
      </w:r>
      <w:r w:rsidRPr="004E31BF">
        <w:rPr>
          <w:rFonts w:eastAsiaTheme="minorEastAsia"/>
          <w:lang w:val="en-US" w:eastAsia="zh-CN"/>
        </w:rPr>
        <w:t>PEI or IMEI is used by Operator to track the stolen cellphone and prevent it from accessing to the network via access control.</w:t>
      </w:r>
    </w:p>
    <w:p w14:paraId="2A4FFF27" w14:textId="1B5ADFDD" w:rsidR="004E31BF" w:rsidRDefault="009C12C0" w:rsidP="009C12C0">
      <w:pPr>
        <w:rPr>
          <w:rFonts w:eastAsiaTheme="minorEastAsia"/>
          <w:lang w:val="en-US" w:eastAsia="zh-CN"/>
        </w:rPr>
      </w:pPr>
      <w:r>
        <w:rPr>
          <w:rFonts w:eastAsiaTheme="minorEastAsia" w:hint="eastAsia"/>
          <w:lang w:val="en-US" w:eastAsia="zh-CN"/>
        </w:rPr>
        <w:t>However</w:t>
      </w:r>
      <w:r>
        <w:rPr>
          <w:rFonts w:eastAsiaTheme="minorEastAsia"/>
          <w:lang w:val="en-US" w:eastAsia="zh-CN"/>
        </w:rPr>
        <w:t>, if the Ambient IoT Device is additionally configured with a PEI, complexity will be increased further:</w:t>
      </w:r>
    </w:p>
    <w:p w14:paraId="15C887AE" w14:textId="77777777" w:rsidR="00495BF9" w:rsidRPr="00495BF9" w:rsidRDefault="00495BF9" w:rsidP="00495BF9">
      <w:pPr>
        <w:pStyle w:val="af0"/>
        <w:numPr>
          <w:ilvl w:val="0"/>
          <w:numId w:val="26"/>
        </w:numPr>
        <w:rPr>
          <w:rFonts w:eastAsiaTheme="minorEastAsia"/>
          <w:lang w:val="en-US" w:eastAsia="zh-CN"/>
        </w:rPr>
      </w:pPr>
      <w:r w:rsidRPr="00495BF9">
        <w:rPr>
          <w:rFonts w:eastAsiaTheme="minorEastAsia"/>
          <w:lang w:val="en-US" w:eastAsia="zh-CN"/>
        </w:rPr>
        <w:t>The required memory is enlarged:</w:t>
      </w:r>
    </w:p>
    <w:p w14:paraId="4909E28C" w14:textId="77777777" w:rsidR="00495BF9" w:rsidRPr="00495BF9" w:rsidRDefault="00495BF9" w:rsidP="0023613E">
      <w:pPr>
        <w:pStyle w:val="af0"/>
        <w:numPr>
          <w:ilvl w:val="1"/>
          <w:numId w:val="26"/>
        </w:numPr>
        <w:ind w:left="851" w:hanging="284"/>
        <w:rPr>
          <w:rFonts w:eastAsiaTheme="minorEastAsia"/>
          <w:lang w:val="en-US" w:eastAsia="zh-CN"/>
        </w:rPr>
      </w:pPr>
      <w:r w:rsidRPr="00495BF9">
        <w:rPr>
          <w:rFonts w:eastAsiaTheme="minorEastAsia"/>
          <w:lang w:val="en-US" w:eastAsia="zh-CN"/>
        </w:rPr>
        <w:t>The size of chipset is increased, leading to higher power consumption</w:t>
      </w:r>
    </w:p>
    <w:p w14:paraId="1B44E183" w14:textId="77777777" w:rsidR="00495BF9" w:rsidRPr="00495BF9" w:rsidRDefault="00495BF9" w:rsidP="00495BF9">
      <w:pPr>
        <w:pStyle w:val="af0"/>
        <w:numPr>
          <w:ilvl w:val="0"/>
          <w:numId w:val="26"/>
        </w:numPr>
        <w:rPr>
          <w:rFonts w:eastAsiaTheme="minorEastAsia"/>
          <w:lang w:val="en-US" w:eastAsia="zh-CN"/>
        </w:rPr>
      </w:pPr>
      <w:r w:rsidRPr="00495BF9">
        <w:rPr>
          <w:rFonts w:eastAsiaTheme="minorEastAsia"/>
          <w:lang w:val="en-US" w:eastAsia="zh-CN"/>
        </w:rPr>
        <w:t>Cost is increased due to larger memory bank requirement</w:t>
      </w:r>
    </w:p>
    <w:p w14:paraId="3C8C3176" w14:textId="77777777" w:rsidR="00495BF9" w:rsidRPr="00495BF9" w:rsidRDefault="00495BF9" w:rsidP="00495BF9">
      <w:pPr>
        <w:pStyle w:val="af0"/>
        <w:numPr>
          <w:ilvl w:val="0"/>
          <w:numId w:val="26"/>
        </w:numPr>
        <w:rPr>
          <w:rFonts w:eastAsiaTheme="minorEastAsia"/>
          <w:lang w:val="en-US" w:eastAsia="zh-CN"/>
        </w:rPr>
      </w:pPr>
      <w:r w:rsidRPr="00495BF9">
        <w:rPr>
          <w:rFonts w:eastAsiaTheme="minorEastAsia"/>
          <w:lang w:val="en-US" w:eastAsia="zh-CN"/>
        </w:rPr>
        <w:t xml:space="preserve">The size of message sent by </w:t>
      </w:r>
      <w:proofErr w:type="spellStart"/>
      <w:r w:rsidRPr="00495BF9">
        <w:rPr>
          <w:rFonts w:eastAsiaTheme="minorEastAsia"/>
          <w:lang w:val="en-US" w:eastAsia="zh-CN"/>
        </w:rPr>
        <w:t>AIoT</w:t>
      </w:r>
      <w:proofErr w:type="spellEnd"/>
      <w:r w:rsidRPr="00495BF9">
        <w:rPr>
          <w:rFonts w:eastAsiaTheme="minorEastAsia"/>
          <w:lang w:val="en-US" w:eastAsia="zh-CN"/>
        </w:rPr>
        <w:t xml:space="preserve"> Device is increased:</w:t>
      </w:r>
    </w:p>
    <w:p w14:paraId="695251A8" w14:textId="77777777" w:rsidR="00495BF9" w:rsidRPr="00495BF9" w:rsidRDefault="00495BF9" w:rsidP="0023613E">
      <w:pPr>
        <w:pStyle w:val="af0"/>
        <w:numPr>
          <w:ilvl w:val="1"/>
          <w:numId w:val="26"/>
        </w:numPr>
        <w:ind w:left="851" w:hanging="284"/>
        <w:rPr>
          <w:rFonts w:eastAsiaTheme="minorEastAsia"/>
          <w:lang w:val="en-US" w:eastAsia="zh-CN"/>
        </w:rPr>
      </w:pPr>
      <w:r w:rsidRPr="00495BF9">
        <w:rPr>
          <w:rFonts w:eastAsiaTheme="minorEastAsia"/>
          <w:lang w:val="en-US" w:eastAsia="zh-CN"/>
        </w:rPr>
        <w:t>Increase transmission latency, lower inventory efficiency</w:t>
      </w:r>
    </w:p>
    <w:p w14:paraId="1613996A" w14:textId="77777777" w:rsidR="00495BF9" w:rsidRPr="00495BF9" w:rsidRDefault="00495BF9" w:rsidP="0023613E">
      <w:pPr>
        <w:pStyle w:val="af0"/>
        <w:numPr>
          <w:ilvl w:val="1"/>
          <w:numId w:val="26"/>
        </w:numPr>
        <w:ind w:left="851" w:hanging="284"/>
        <w:rPr>
          <w:rFonts w:eastAsiaTheme="minorEastAsia"/>
          <w:lang w:val="en-US" w:eastAsia="zh-CN"/>
        </w:rPr>
      </w:pPr>
      <w:r w:rsidRPr="00495BF9">
        <w:rPr>
          <w:rFonts w:eastAsiaTheme="minorEastAsia"/>
          <w:lang w:val="en-US" w:eastAsia="zh-CN"/>
        </w:rPr>
        <w:t>More power consumption is needed</w:t>
      </w:r>
    </w:p>
    <w:p w14:paraId="5600289E" w14:textId="77777777" w:rsidR="00F2711E" w:rsidRDefault="00772D1E" w:rsidP="00772D1E">
      <w:pPr>
        <w:rPr>
          <w:rFonts w:eastAsiaTheme="minorEastAsia"/>
          <w:lang w:val="en-US" w:eastAsia="zh-CN"/>
        </w:rPr>
      </w:pPr>
      <w:r>
        <w:rPr>
          <w:rFonts w:eastAsiaTheme="minorEastAsia" w:hint="eastAsia"/>
          <w:lang w:val="en-US" w:eastAsia="zh-CN"/>
        </w:rPr>
        <w:t>T</w:t>
      </w:r>
      <w:r>
        <w:rPr>
          <w:rFonts w:eastAsiaTheme="minorEastAsia"/>
          <w:lang w:val="en-US" w:eastAsia="zh-CN"/>
        </w:rPr>
        <w:t>herefore, considering the complexity it brings if PEI is additionally configured, we must think about the necessity carefully.</w:t>
      </w:r>
      <w:r w:rsidR="000F25E2">
        <w:rPr>
          <w:rFonts w:eastAsiaTheme="minorEastAsia"/>
          <w:lang w:val="en-US" w:eastAsia="zh-CN"/>
        </w:rPr>
        <w:t xml:space="preserve"> </w:t>
      </w:r>
    </w:p>
    <w:p w14:paraId="2F0E8222" w14:textId="07A9FCD1" w:rsidR="00332DB1" w:rsidRDefault="00F2711E" w:rsidP="00527F03">
      <w:pPr>
        <w:ind w:left="568" w:hanging="284"/>
        <w:rPr>
          <w:rFonts w:eastAsiaTheme="minorEastAsia"/>
          <w:lang w:val="en-US" w:eastAsia="zh-CN"/>
        </w:rPr>
      </w:pPr>
      <w:r>
        <w:rPr>
          <w:rFonts w:eastAsiaTheme="minorEastAsia"/>
          <w:lang w:val="en-US" w:eastAsia="zh-CN"/>
        </w:rPr>
        <w:t>-</w:t>
      </w:r>
      <w:r>
        <w:rPr>
          <w:rFonts w:eastAsiaTheme="minorEastAsia"/>
          <w:lang w:val="en-US" w:eastAsia="zh-CN"/>
        </w:rPr>
        <w:tab/>
      </w:r>
      <w:r w:rsidR="006D55DF">
        <w:rPr>
          <w:rFonts w:eastAsiaTheme="minorEastAsia"/>
          <w:lang w:val="en-US" w:eastAsia="zh-CN"/>
        </w:rPr>
        <w:t xml:space="preserve">Firstly, </w:t>
      </w:r>
      <w:r w:rsidR="0009741D">
        <w:rPr>
          <w:rFonts w:eastAsiaTheme="minorEastAsia"/>
          <w:lang w:val="en-US" w:eastAsia="zh-CN"/>
        </w:rPr>
        <w:t>f</w:t>
      </w:r>
      <w:r w:rsidR="00772D1E">
        <w:rPr>
          <w:rFonts w:eastAsiaTheme="minorEastAsia"/>
          <w:lang w:val="en-US" w:eastAsia="zh-CN"/>
        </w:rPr>
        <w:t>rom Ambient IoT service point of view, a</w:t>
      </w:r>
      <w:r w:rsidR="00772D1E" w:rsidRPr="00772D1E">
        <w:rPr>
          <w:rFonts w:eastAsiaTheme="minorEastAsia"/>
          <w:lang w:val="en-US" w:eastAsia="zh-CN"/>
        </w:rPr>
        <w:t>s long as A</w:t>
      </w:r>
      <w:r w:rsidR="00FE1668">
        <w:rPr>
          <w:rFonts w:eastAsiaTheme="minorEastAsia"/>
          <w:lang w:val="en-US" w:eastAsia="zh-CN"/>
        </w:rPr>
        <w:t xml:space="preserve">mbient </w:t>
      </w:r>
      <w:r w:rsidR="00772D1E" w:rsidRPr="00772D1E">
        <w:rPr>
          <w:rFonts w:eastAsiaTheme="minorEastAsia"/>
          <w:lang w:val="en-US" w:eastAsia="zh-CN"/>
        </w:rPr>
        <w:t>IoT Device I</w:t>
      </w:r>
      <w:r w:rsidR="00FE1668">
        <w:rPr>
          <w:rFonts w:eastAsiaTheme="minorEastAsia"/>
          <w:lang w:val="en-US" w:eastAsia="zh-CN"/>
        </w:rPr>
        <w:t>dentifier</w:t>
      </w:r>
      <w:r w:rsidR="00772D1E" w:rsidRPr="00772D1E">
        <w:rPr>
          <w:rFonts w:eastAsiaTheme="minorEastAsia"/>
          <w:lang w:val="en-US" w:eastAsia="zh-CN"/>
        </w:rPr>
        <w:t xml:space="preserve"> can be used to identify an A</w:t>
      </w:r>
      <w:r w:rsidR="0093772A">
        <w:rPr>
          <w:rFonts w:eastAsiaTheme="minorEastAsia"/>
          <w:lang w:val="en-US" w:eastAsia="zh-CN"/>
        </w:rPr>
        <w:t xml:space="preserve">mbient </w:t>
      </w:r>
      <w:r w:rsidR="00772D1E" w:rsidRPr="00772D1E">
        <w:rPr>
          <w:rFonts w:eastAsiaTheme="minorEastAsia"/>
          <w:lang w:val="en-US" w:eastAsia="zh-CN"/>
        </w:rPr>
        <w:t>IoT Device</w:t>
      </w:r>
      <w:r w:rsidR="00E75C9B">
        <w:rPr>
          <w:rFonts w:eastAsiaTheme="minorEastAsia"/>
          <w:lang w:val="en-US" w:eastAsia="zh-CN"/>
        </w:rPr>
        <w:t xml:space="preserve"> and subscription</w:t>
      </w:r>
      <w:r w:rsidR="00772D1E" w:rsidRPr="00772D1E">
        <w:rPr>
          <w:rFonts w:eastAsiaTheme="minorEastAsia"/>
          <w:lang w:val="en-US" w:eastAsia="zh-CN"/>
        </w:rPr>
        <w:t>, there is no need to use PEI to identify a</w:t>
      </w:r>
      <w:r w:rsidR="00B94D50">
        <w:rPr>
          <w:rFonts w:eastAsiaTheme="minorEastAsia"/>
          <w:lang w:val="en-US" w:eastAsia="zh-CN"/>
        </w:rPr>
        <w:t xml:space="preserve"> specific</w:t>
      </w:r>
      <w:r w:rsidR="00772D1E" w:rsidRPr="00772D1E">
        <w:rPr>
          <w:rFonts w:eastAsiaTheme="minorEastAsia"/>
          <w:lang w:val="en-US" w:eastAsia="zh-CN"/>
        </w:rPr>
        <w:t xml:space="preserve"> A</w:t>
      </w:r>
      <w:r w:rsidR="00B94D50">
        <w:rPr>
          <w:rFonts w:eastAsiaTheme="minorEastAsia"/>
          <w:lang w:val="en-US" w:eastAsia="zh-CN"/>
        </w:rPr>
        <w:t xml:space="preserve">mbient </w:t>
      </w:r>
      <w:r w:rsidR="00772D1E" w:rsidRPr="00772D1E">
        <w:rPr>
          <w:rFonts w:eastAsiaTheme="minorEastAsia"/>
          <w:lang w:val="en-US" w:eastAsia="zh-CN"/>
        </w:rPr>
        <w:t>IoT Device</w:t>
      </w:r>
      <w:r w:rsidR="00CE3F8B">
        <w:rPr>
          <w:rFonts w:eastAsiaTheme="minorEastAsia"/>
          <w:lang w:val="en-US" w:eastAsia="zh-CN"/>
        </w:rPr>
        <w:t>.</w:t>
      </w:r>
      <w:r w:rsidR="009D266B">
        <w:rPr>
          <w:rFonts w:eastAsiaTheme="minorEastAsia"/>
          <w:lang w:val="en-US" w:eastAsia="zh-CN"/>
        </w:rPr>
        <w:t xml:space="preserve"> </w:t>
      </w:r>
    </w:p>
    <w:p w14:paraId="6BE2F356" w14:textId="2396A161" w:rsidR="00625EF5" w:rsidRDefault="00332DB1" w:rsidP="00527F03">
      <w:pPr>
        <w:ind w:left="568" w:hanging="284"/>
        <w:rPr>
          <w:rFonts w:eastAsiaTheme="minorEastAsia"/>
          <w:lang w:val="en-US" w:eastAsia="zh-CN"/>
        </w:rPr>
      </w:pPr>
      <w:r>
        <w:rPr>
          <w:rFonts w:eastAsiaTheme="minorEastAsia"/>
          <w:lang w:val="en-US" w:eastAsia="zh-CN"/>
        </w:rPr>
        <w:t>-</w:t>
      </w:r>
      <w:r>
        <w:rPr>
          <w:rFonts w:eastAsiaTheme="minorEastAsia"/>
          <w:lang w:val="en-US" w:eastAsia="zh-CN"/>
        </w:rPr>
        <w:tab/>
      </w:r>
      <w:r w:rsidR="009D266B">
        <w:rPr>
          <w:rFonts w:eastAsiaTheme="minorEastAsia"/>
          <w:lang w:val="en-US" w:eastAsia="zh-CN"/>
        </w:rPr>
        <w:t>Secondly, i</w:t>
      </w:r>
      <w:r w:rsidR="009D266B" w:rsidRPr="009D266B">
        <w:rPr>
          <w:rFonts w:eastAsiaTheme="minorEastAsia"/>
          <w:lang w:val="en-US" w:eastAsia="zh-CN"/>
        </w:rPr>
        <w:t xml:space="preserve">f </w:t>
      </w:r>
      <w:r w:rsidR="00E75C9B">
        <w:rPr>
          <w:rFonts w:eastAsiaTheme="minorEastAsia"/>
          <w:lang w:val="en-US" w:eastAsia="zh-CN"/>
        </w:rPr>
        <w:t xml:space="preserve">an </w:t>
      </w:r>
      <w:r w:rsidR="009D266B" w:rsidRPr="009D266B">
        <w:rPr>
          <w:rFonts w:eastAsiaTheme="minorEastAsia"/>
          <w:lang w:val="en-US" w:eastAsia="zh-CN"/>
        </w:rPr>
        <w:t xml:space="preserve">operator would like to prevent an </w:t>
      </w:r>
      <w:proofErr w:type="spellStart"/>
      <w:r w:rsidR="009D266B" w:rsidRPr="009D266B">
        <w:rPr>
          <w:rFonts w:eastAsiaTheme="minorEastAsia"/>
          <w:lang w:val="en-US" w:eastAsia="zh-CN"/>
        </w:rPr>
        <w:t>AIoT</w:t>
      </w:r>
      <w:proofErr w:type="spellEnd"/>
      <w:r w:rsidR="009D266B" w:rsidRPr="009D266B">
        <w:rPr>
          <w:rFonts w:eastAsiaTheme="minorEastAsia"/>
          <w:lang w:val="en-US" w:eastAsia="zh-CN"/>
        </w:rPr>
        <w:t xml:space="preserve"> Device from “access</w:t>
      </w:r>
      <w:r w:rsidR="00E75C9B">
        <w:rPr>
          <w:rFonts w:eastAsiaTheme="minorEastAsia"/>
          <w:lang w:val="en-US" w:eastAsia="zh-CN"/>
        </w:rPr>
        <w:t>ing</w:t>
      </w:r>
      <w:r w:rsidR="009D266B" w:rsidRPr="009D266B">
        <w:rPr>
          <w:rFonts w:eastAsiaTheme="minorEastAsia"/>
          <w:lang w:val="en-US" w:eastAsia="zh-CN"/>
        </w:rPr>
        <w:t xml:space="preserve">” the network, disable operation can be triggered to </w:t>
      </w:r>
      <w:r w:rsidR="00E32D8C">
        <w:rPr>
          <w:rFonts w:eastAsiaTheme="minorEastAsia"/>
          <w:lang w:val="en-US" w:eastAsia="zh-CN"/>
        </w:rPr>
        <w:t>prevent</w:t>
      </w:r>
      <w:r w:rsidR="009D266B" w:rsidRPr="009D266B">
        <w:rPr>
          <w:rFonts w:eastAsiaTheme="minorEastAsia"/>
          <w:lang w:val="en-US" w:eastAsia="zh-CN"/>
        </w:rPr>
        <w:t xml:space="preserve"> the A</w:t>
      </w:r>
      <w:r w:rsidR="00C42759">
        <w:rPr>
          <w:rFonts w:eastAsiaTheme="minorEastAsia"/>
          <w:lang w:val="en-US" w:eastAsia="zh-CN"/>
        </w:rPr>
        <w:t xml:space="preserve">mbient </w:t>
      </w:r>
      <w:r w:rsidR="009D266B" w:rsidRPr="009D266B">
        <w:rPr>
          <w:rFonts w:eastAsiaTheme="minorEastAsia"/>
          <w:lang w:val="en-US" w:eastAsia="zh-CN"/>
        </w:rPr>
        <w:t xml:space="preserve">IoT Device </w:t>
      </w:r>
      <w:r w:rsidR="00E32D8C">
        <w:rPr>
          <w:rFonts w:eastAsiaTheme="minorEastAsia"/>
          <w:lang w:val="en-US" w:eastAsia="zh-CN"/>
        </w:rPr>
        <w:t>from</w:t>
      </w:r>
      <w:r w:rsidR="009D266B" w:rsidRPr="009D266B">
        <w:rPr>
          <w:rFonts w:eastAsiaTheme="minorEastAsia"/>
          <w:lang w:val="en-US" w:eastAsia="zh-CN"/>
        </w:rPr>
        <w:t xml:space="preserve"> respond</w:t>
      </w:r>
      <w:r w:rsidR="00E32D8C">
        <w:rPr>
          <w:rFonts w:eastAsiaTheme="minorEastAsia"/>
          <w:lang w:val="en-US" w:eastAsia="zh-CN"/>
        </w:rPr>
        <w:t>ing</w:t>
      </w:r>
      <w:r w:rsidR="009D266B" w:rsidRPr="009D266B">
        <w:rPr>
          <w:rFonts w:eastAsiaTheme="minorEastAsia"/>
          <w:lang w:val="en-US" w:eastAsia="zh-CN"/>
        </w:rPr>
        <w:t xml:space="preserve"> to the network</w:t>
      </w:r>
      <w:r w:rsidR="00C42759">
        <w:rPr>
          <w:rFonts w:eastAsiaTheme="minorEastAsia"/>
          <w:lang w:val="en-US" w:eastAsia="zh-CN"/>
        </w:rPr>
        <w:t xml:space="preserve"> by using the Ambient IoT Device Identifier to trigger such procedure. </w:t>
      </w:r>
    </w:p>
    <w:p w14:paraId="084AD510" w14:textId="77BC5C8A" w:rsidR="009C12C0" w:rsidRDefault="00625EF5" w:rsidP="00527F03">
      <w:pPr>
        <w:ind w:left="568" w:hanging="284"/>
        <w:rPr>
          <w:rFonts w:eastAsiaTheme="minorEastAsia"/>
          <w:lang w:val="en-US" w:eastAsia="zh-CN"/>
        </w:rPr>
      </w:pPr>
      <w:r>
        <w:rPr>
          <w:rFonts w:eastAsiaTheme="minorEastAsia"/>
          <w:lang w:val="en-US" w:eastAsia="zh-CN"/>
        </w:rPr>
        <w:t>-</w:t>
      </w:r>
      <w:r>
        <w:rPr>
          <w:rFonts w:eastAsiaTheme="minorEastAsia"/>
          <w:lang w:val="en-US" w:eastAsia="zh-CN"/>
        </w:rPr>
        <w:tab/>
        <w:t>Thirdly</w:t>
      </w:r>
      <w:r w:rsidR="00C42759">
        <w:rPr>
          <w:rFonts w:eastAsiaTheme="minorEastAsia"/>
          <w:lang w:val="en-US" w:eastAsia="zh-CN"/>
        </w:rPr>
        <w:t xml:space="preserve">, </w:t>
      </w:r>
      <w:r w:rsidR="00AD0200">
        <w:rPr>
          <w:rFonts w:eastAsiaTheme="minorEastAsia"/>
          <w:lang w:val="en-US" w:eastAsia="zh-CN"/>
        </w:rPr>
        <w:t xml:space="preserve">from Device management point of view, </w:t>
      </w:r>
      <w:r w:rsidR="00E75C9B">
        <w:rPr>
          <w:rFonts w:eastAsiaTheme="minorEastAsia"/>
          <w:lang w:val="en-US" w:eastAsia="zh-CN"/>
        </w:rPr>
        <w:t xml:space="preserve">there </w:t>
      </w:r>
      <w:r w:rsidR="00FA4B5B">
        <w:rPr>
          <w:rFonts w:eastAsiaTheme="minorEastAsia"/>
          <w:lang w:val="en-US" w:eastAsia="zh-CN"/>
        </w:rPr>
        <w:t xml:space="preserve">may </w:t>
      </w:r>
      <w:r w:rsidR="00E75C9B">
        <w:rPr>
          <w:rFonts w:eastAsiaTheme="minorEastAsia"/>
          <w:lang w:val="en-US" w:eastAsia="zh-CN"/>
        </w:rPr>
        <w:t xml:space="preserve">be some </w:t>
      </w:r>
      <w:r w:rsidR="00FA4B5B">
        <w:rPr>
          <w:rFonts w:eastAsiaTheme="minorEastAsia"/>
          <w:lang w:val="en-US" w:eastAsia="zh-CN"/>
        </w:rPr>
        <w:t>concern that if the Ambient</w:t>
      </w:r>
      <w:r w:rsidR="00FB42AF">
        <w:rPr>
          <w:rFonts w:eastAsiaTheme="minorEastAsia"/>
          <w:lang w:val="en-US" w:eastAsia="zh-CN"/>
        </w:rPr>
        <w:t xml:space="preserve"> </w:t>
      </w:r>
      <w:r w:rsidR="00D34AC4" w:rsidRPr="00D34AC4">
        <w:rPr>
          <w:rFonts w:eastAsiaTheme="minorEastAsia"/>
          <w:lang w:val="en-US" w:eastAsia="zh-CN"/>
        </w:rPr>
        <w:t>IoT Device I</w:t>
      </w:r>
      <w:r w:rsidR="00FB42AF">
        <w:rPr>
          <w:rFonts w:eastAsiaTheme="minorEastAsia"/>
          <w:lang w:val="en-US" w:eastAsia="zh-CN"/>
        </w:rPr>
        <w:t>dentifier</w:t>
      </w:r>
      <w:r w:rsidR="00D34AC4" w:rsidRPr="00D34AC4">
        <w:rPr>
          <w:rFonts w:eastAsiaTheme="minorEastAsia"/>
          <w:lang w:val="en-US" w:eastAsia="zh-CN"/>
        </w:rPr>
        <w:t xml:space="preserve"> is not assigned by the operator, the operator </w:t>
      </w:r>
      <w:r w:rsidR="00FA4B5B">
        <w:rPr>
          <w:rFonts w:eastAsiaTheme="minorEastAsia"/>
          <w:lang w:val="en-US" w:eastAsia="zh-CN"/>
        </w:rPr>
        <w:t xml:space="preserve">cannot use such Identifier to locate the subscription-like information. However, </w:t>
      </w:r>
      <w:r w:rsidR="00E75C9B">
        <w:rPr>
          <w:rFonts w:eastAsiaTheme="minorEastAsia"/>
          <w:lang w:val="en-US" w:eastAsia="zh-CN"/>
        </w:rPr>
        <w:t xml:space="preserve">the Ambient </w:t>
      </w:r>
      <w:r w:rsidR="00E75C9B">
        <w:rPr>
          <w:rFonts w:eastAsiaTheme="minorEastAsia" w:hint="eastAsia"/>
          <w:lang w:val="en-US" w:eastAsia="zh-CN"/>
        </w:rPr>
        <w:t>Io</w:t>
      </w:r>
      <w:r w:rsidR="00E75C9B">
        <w:rPr>
          <w:rFonts w:eastAsiaTheme="minorEastAsia"/>
          <w:lang w:val="en-US" w:eastAsia="zh-CN"/>
        </w:rPr>
        <w:t xml:space="preserve">T Device </w:t>
      </w:r>
      <w:r w:rsidR="00FA4B5B">
        <w:rPr>
          <w:rFonts w:eastAsiaTheme="minorEastAsia"/>
          <w:lang w:val="en-US" w:eastAsia="zh-CN"/>
        </w:rPr>
        <w:t xml:space="preserve">Identifier is just a string or number, no matter which entity assigns </w:t>
      </w:r>
      <w:r w:rsidR="00E75C9B">
        <w:rPr>
          <w:rFonts w:eastAsiaTheme="minorEastAsia"/>
          <w:lang w:val="en-US" w:eastAsia="zh-CN"/>
        </w:rPr>
        <w:t>it</w:t>
      </w:r>
      <w:r w:rsidR="00FA4B5B">
        <w:rPr>
          <w:rFonts w:eastAsiaTheme="minorEastAsia"/>
          <w:lang w:val="en-US" w:eastAsia="zh-CN"/>
        </w:rPr>
        <w:t xml:space="preserve">, </w:t>
      </w:r>
      <w:r w:rsidR="00E75C9B">
        <w:rPr>
          <w:rFonts w:eastAsiaTheme="minorEastAsia"/>
          <w:lang w:val="en-US" w:eastAsia="zh-CN"/>
        </w:rPr>
        <w:t xml:space="preserve">and it </w:t>
      </w:r>
      <w:r w:rsidR="00FA4B5B">
        <w:rPr>
          <w:rFonts w:eastAsiaTheme="minorEastAsia"/>
          <w:lang w:val="en-US" w:eastAsia="zh-CN"/>
        </w:rPr>
        <w:t xml:space="preserve">can be used </w:t>
      </w:r>
      <w:r w:rsidR="00D34AC4" w:rsidRPr="00D34AC4">
        <w:rPr>
          <w:rFonts w:eastAsiaTheme="minorEastAsia"/>
          <w:lang w:val="en-US" w:eastAsia="zh-CN"/>
        </w:rPr>
        <w:t>to index the subscription</w:t>
      </w:r>
      <w:r w:rsidR="00E11260">
        <w:rPr>
          <w:rFonts w:eastAsiaTheme="minorEastAsia"/>
          <w:lang w:val="en-US" w:eastAsia="zh-CN"/>
        </w:rPr>
        <w:t>-</w:t>
      </w:r>
      <w:r w:rsidR="00D34AC4" w:rsidRPr="00D34AC4">
        <w:rPr>
          <w:rFonts w:eastAsiaTheme="minorEastAsia"/>
          <w:lang w:val="en-US" w:eastAsia="zh-CN"/>
        </w:rPr>
        <w:t xml:space="preserve">like </w:t>
      </w:r>
      <w:r w:rsidR="00E11260">
        <w:rPr>
          <w:rFonts w:eastAsiaTheme="minorEastAsia"/>
          <w:lang w:val="en-US" w:eastAsia="zh-CN"/>
        </w:rPr>
        <w:t>information</w:t>
      </w:r>
      <w:r w:rsidR="00176D75">
        <w:rPr>
          <w:rFonts w:eastAsiaTheme="minorEastAsia"/>
          <w:lang w:val="en-US" w:eastAsia="zh-CN"/>
        </w:rPr>
        <w:t>.</w:t>
      </w:r>
    </w:p>
    <w:p w14:paraId="33C68526" w14:textId="6FB23394" w:rsidR="002B3FD9" w:rsidRDefault="002B3FD9" w:rsidP="00527F03">
      <w:pPr>
        <w:ind w:left="568" w:hanging="284"/>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Last but not least, </w:t>
      </w:r>
      <w:r w:rsidR="00334C66">
        <w:rPr>
          <w:rFonts w:eastAsiaTheme="minorEastAsia"/>
          <w:lang w:val="en-US" w:eastAsia="zh-CN"/>
        </w:rPr>
        <w:t xml:space="preserve">there </w:t>
      </w:r>
      <w:r w:rsidR="00E75C9B">
        <w:rPr>
          <w:rFonts w:eastAsiaTheme="minorEastAsia"/>
          <w:lang w:val="en-US" w:eastAsia="zh-CN"/>
        </w:rPr>
        <w:t xml:space="preserve">are no </w:t>
      </w:r>
      <w:r w:rsidR="00334C66">
        <w:rPr>
          <w:rFonts w:eastAsiaTheme="minorEastAsia"/>
          <w:lang w:val="en-US" w:eastAsia="zh-CN"/>
        </w:rPr>
        <w:t>assumption</w:t>
      </w:r>
      <w:r w:rsidR="00E75C9B">
        <w:rPr>
          <w:rFonts w:eastAsiaTheme="minorEastAsia"/>
          <w:lang w:val="en-US" w:eastAsia="zh-CN"/>
        </w:rPr>
        <w:t>s</w:t>
      </w:r>
      <w:r w:rsidR="00334C66">
        <w:rPr>
          <w:rFonts w:eastAsiaTheme="minorEastAsia"/>
          <w:lang w:val="en-US" w:eastAsia="zh-CN"/>
        </w:rPr>
        <w:t xml:space="preserve"> that </w:t>
      </w:r>
      <w:r w:rsidR="00E75C9B">
        <w:rPr>
          <w:rFonts w:eastAsiaTheme="minorEastAsia"/>
          <w:lang w:val="en-US" w:eastAsia="zh-CN"/>
        </w:rPr>
        <w:t xml:space="preserve">a single </w:t>
      </w:r>
      <w:r w:rsidR="00BB03F4">
        <w:rPr>
          <w:rFonts w:eastAsiaTheme="minorEastAsia"/>
          <w:lang w:val="en-US" w:eastAsia="zh-CN"/>
        </w:rPr>
        <w:t>identifier</w:t>
      </w:r>
      <w:r w:rsidR="00E75C9B">
        <w:rPr>
          <w:rFonts w:eastAsiaTheme="minorEastAsia"/>
          <w:lang w:val="en-US" w:eastAsia="zh-CN"/>
        </w:rPr>
        <w:t xml:space="preserve"> can’t identify an </w:t>
      </w:r>
      <w:proofErr w:type="spellStart"/>
      <w:r w:rsidR="00E75C9B">
        <w:rPr>
          <w:rFonts w:eastAsiaTheme="minorEastAsia"/>
          <w:lang w:val="en-US" w:eastAsia="zh-CN"/>
        </w:rPr>
        <w:t>AIoT</w:t>
      </w:r>
      <w:proofErr w:type="spellEnd"/>
      <w:r w:rsidR="00E75C9B">
        <w:rPr>
          <w:rFonts w:eastAsiaTheme="minorEastAsia"/>
          <w:lang w:val="en-US" w:eastAsia="zh-CN"/>
        </w:rPr>
        <w:t xml:space="preserve"> Device an locate the subscription-like information </w:t>
      </w:r>
      <w:r w:rsidR="00334C66">
        <w:rPr>
          <w:rFonts w:eastAsiaTheme="minorEastAsia"/>
          <w:lang w:val="en-US" w:eastAsia="zh-CN"/>
        </w:rPr>
        <w:t xml:space="preserve">or </w:t>
      </w:r>
      <w:r w:rsidR="00BB03F4">
        <w:rPr>
          <w:rFonts w:eastAsiaTheme="minorEastAsia"/>
          <w:lang w:val="en-US" w:eastAsia="zh-CN"/>
        </w:rPr>
        <w:t xml:space="preserve">that </w:t>
      </w:r>
      <w:r w:rsidR="00E75C9B">
        <w:rPr>
          <w:rFonts w:eastAsiaTheme="minorEastAsia"/>
          <w:lang w:val="en-US" w:eastAsia="zh-CN"/>
        </w:rPr>
        <w:t xml:space="preserve">an </w:t>
      </w:r>
      <w:r w:rsidR="00334C66">
        <w:rPr>
          <w:rFonts w:eastAsiaTheme="minorEastAsia"/>
          <w:lang w:val="en-US" w:eastAsia="zh-CN"/>
        </w:rPr>
        <w:t>Ambient IoT Device Identifier onboarding procedure</w:t>
      </w:r>
      <w:r w:rsidR="00BB03F4">
        <w:rPr>
          <w:rFonts w:eastAsiaTheme="minorEastAsia"/>
          <w:lang w:val="en-US" w:eastAsia="zh-CN"/>
        </w:rPr>
        <w:t xml:space="preserve"> can’t be supported</w:t>
      </w:r>
      <w:r w:rsidR="00334C66">
        <w:rPr>
          <w:rFonts w:eastAsiaTheme="minorEastAsia"/>
          <w:lang w:val="en-US" w:eastAsia="zh-CN"/>
        </w:rPr>
        <w:t xml:space="preserve">. The Ambient IoT Device Identifier configured </w:t>
      </w:r>
      <w:r w:rsidR="00E75C9B">
        <w:rPr>
          <w:rFonts w:eastAsiaTheme="minorEastAsia"/>
          <w:lang w:val="en-US" w:eastAsia="zh-CN"/>
        </w:rPr>
        <w:t>i</w:t>
      </w:r>
      <w:r w:rsidR="00334C66">
        <w:rPr>
          <w:rFonts w:eastAsiaTheme="minorEastAsia"/>
          <w:lang w:val="en-US" w:eastAsia="zh-CN"/>
        </w:rPr>
        <w:t xml:space="preserve">n the Ambient IoT Device would not change during the </w:t>
      </w:r>
      <w:proofErr w:type="gramStart"/>
      <w:r w:rsidR="00E75C9B">
        <w:rPr>
          <w:rFonts w:eastAsiaTheme="minorEastAsia"/>
          <w:lang w:val="en-US" w:eastAsia="zh-CN"/>
        </w:rPr>
        <w:t>devices</w:t>
      </w:r>
      <w:proofErr w:type="gramEnd"/>
      <w:r w:rsidR="00E75C9B">
        <w:rPr>
          <w:rFonts w:eastAsiaTheme="minorEastAsia"/>
          <w:lang w:val="en-US" w:eastAsia="zh-CN"/>
        </w:rPr>
        <w:t xml:space="preserve"> </w:t>
      </w:r>
      <w:r w:rsidR="00334C66">
        <w:rPr>
          <w:rFonts w:eastAsiaTheme="minorEastAsia"/>
          <w:lang w:val="en-US" w:eastAsia="zh-CN"/>
        </w:rPr>
        <w:t xml:space="preserve">lifecycle, which is </w:t>
      </w:r>
      <w:r w:rsidR="00E75C9B">
        <w:rPr>
          <w:rFonts w:eastAsiaTheme="minorEastAsia"/>
          <w:lang w:val="en-US" w:eastAsia="zh-CN"/>
        </w:rPr>
        <w:t xml:space="preserve">the </w:t>
      </w:r>
      <w:r w:rsidR="00334C66">
        <w:rPr>
          <w:rFonts w:eastAsiaTheme="minorEastAsia"/>
          <w:lang w:val="en-US" w:eastAsia="zh-CN"/>
        </w:rPr>
        <w:t xml:space="preserve">same as </w:t>
      </w:r>
      <w:r w:rsidR="00E75C9B">
        <w:rPr>
          <w:rFonts w:eastAsiaTheme="minorEastAsia"/>
          <w:lang w:val="en-US" w:eastAsia="zh-CN"/>
        </w:rPr>
        <w:t xml:space="preserve">a </w:t>
      </w:r>
      <w:r w:rsidR="00334C66">
        <w:rPr>
          <w:rFonts w:eastAsiaTheme="minorEastAsia"/>
          <w:lang w:val="en-US" w:eastAsia="zh-CN"/>
        </w:rPr>
        <w:t>PEI</w:t>
      </w:r>
      <w:r w:rsidR="00E75C9B">
        <w:rPr>
          <w:rFonts w:eastAsiaTheme="minorEastAsia"/>
          <w:lang w:val="en-US" w:eastAsia="zh-CN"/>
        </w:rPr>
        <w:t xml:space="preserve"> lifecycle</w:t>
      </w:r>
      <w:r w:rsidR="00334C66">
        <w:rPr>
          <w:rFonts w:eastAsiaTheme="minorEastAsia"/>
          <w:lang w:val="en-US" w:eastAsia="zh-CN"/>
        </w:rPr>
        <w:t xml:space="preserve">. Therefore, using one </w:t>
      </w:r>
      <w:r w:rsidR="00334C66">
        <w:rPr>
          <w:rFonts w:eastAsiaTheme="minorEastAsia" w:hint="eastAsia"/>
          <w:lang w:val="en-US" w:eastAsia="zh-CN"/>
        </w:rPr>
        <w:t>per</w:t>
      </w:r>
      <w:r w:rsidR="00334C66">
        <w:rPr>
          <w:rFonts w:eastAsiaTheme="minorEastAsia"/>
          <w:lang w:val="en-US" w:eastAsia="zh-CN"/>
        </w:rPr>
        <w:t>manent Identifier for Ambient IoT Device is enough</w:t>
      </w:r>
      <w:r w:rsidR="00E75C9B">
        <w:rPr>
          <w:rFonts w:eastAsiaTheme="minorEastAsia"/>
          <w:lang w:val="en-US" w:eastAsia="zh-CN"/>
        </w:rPr>
        <w:t xml:space="preserve"> and there is no need for a separate</w:t>
      </w:r>
      <w:r w:rsidR="00BB03F4">
        <w:rPr>
          <w:rFonts w:eastAsiaTheme="minorEastAsia"/>
          <w:lang w:val="en-US" w:eastAsia="zh-CN"/>
        </w:rPr>
        <w:t xml:space="preserve"> additional</w:t>
      </w:r>
      <w:r w:rsidR="00E75C9B">
        <w:rPr>
          <w:rFonts w:eastAsiaTheme="minorEastAsia"/>
          <w:lang w:val="en-US" w:eastAsia="zh-CN"/>
        </w:rPr>
        <w:t xml:space="preserve"> identifier</w:t>
      </w:r>
      <w:r w:rsidR="00334C66">
        <w:rPr>
          <w:rFonts w:eastAsiaTheme="minorEastAsia"/>
          <w:lang w:val="en-US" w:eastAsia="zh-CN"/>
        </w:rPr>
        <w:t>.</w:t>
      </w:r>
    </w:p>
    <w:p w14:paraId="0F692E5D" w14:textId="6535A2EC" w:rsidR="00334C66" w:rsidRDefault="00334C66" w:rsidP="00BD224A">
      <w:pPr>
        <w:rPr>
          <w:rFonts w:eastAsiaTheme="minorEastAsia"/>
          <w:lang w:val="en-US" w:eastAsia="zh-CN"/>
        </w:rPr>
      </w:pPr>
      <w:r>
        <w:rPr>
          <w:rFonts w:eastAsiaTheme="minorEastAsia" w:hint="eastAsia"/>
          <w:lang w:val="en-US" w:eastAsia="zh-CN"/>
        </w:rPr>
        <w:t>B</w:t>
      </w:r>
      <w:r>
        <w:rPr>
          <w:rFonts w:eastAsiaTheme="minorEastAsia"/>
          <w:lang w:val="en-US" w:eastAsia="zh-CN"/>
        </w:rPr>
        <w:t>ased on the above analysis, it is proposed that:</w:t>
      </w:r>
    </w:p>
    <w:p w14:paraId="3FACF765" w14:textId="4F118994" w:rsidR="00B819BD" w:rsidRPr="00AC4CE8" w:rsidRDefault="00D9623D" w:rsidP="00495BF9">
      <w:pPr>
        <w:ind w:left="568" w:hanging="284"/>
        <w:rPr>
          <w:rFonts w:eastAsiaTheme="minorEastAsia"/>
          <w:lang w:val="en-US" w:eastAsia="zh-CN"/>
        </w:rPr>
      </w:pPr>
      <w:r>
        <w:rPr>
          <w:rFonts w:eastAsiaTheme="minorEastAsia" w:hint="eastAsia"/>
          <w:lang w:val="en-US" w:eastAsia="zh-CN"/>
        </w:rPr>
        <w:t>-</w:t>
      </w:r>
      <w:r>
        <w:rPr>
          <w:rFonts w:eastAsiaTheme="minorEastAsia"/>
          <w:lang w:val="en-US" w:eastAsia="zh-CN"/>
        </w:rPr>
        <w:tab/>
      </w:r>
      <w:r w:rsidR="00B3301D">
        <w:rPr>
          <w:rFonts w:eastAsiaTheme="minorEastAsia"/>
          <w:lang w:val="en-US" w:eastAsia="zh-CN"/>
        </w:rPr>
        <w:t xml:space="preserve">A PEI is not needed, therefore mandating one </w:t>
      </w:r>
      <w:r w:rsidRPr="00D9623D">
        <w:rPr>
          <w:rFonts w:eastAsiaTheme="minorEastAsia"/>
          <w:lang w:val="en-US" w:eastAsia="zh-CN"/>
        </w:rPr>
        <w:t>not necessary.</w:t>
      </w: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78FC2E32" w:rsidR="00294B58" w:rsidRDefault="00907D09" w:rsidP="00294B58">
      <w:pPr>
        <w:rPr>
          <w:rFonts w:eastAsiaTheme="minorEastAsia"/>
          <w:lang w:eastAsia="zh-CN"/>
        </w:rPr>
      </w:pPr>
      <w:r>
        <w:rPr>
          <w:rFonts w:eastAsiaTheme="minorEastAsia"/>
          <w:lang w:eastAsia="zh-CN"/>
        </w:rPr>
        <w:t>It is suggested to update the interim conclusion for Identifier and Device Management</w:t>
      </w:r>
      <w:r w:rsidR="0089260F">
        <w:rPr>
          <w:rFonts w:eastAsiaTheme="minorEastAsia"/>
          <w:lang w:eastAsia="zh-CN"/>
        </w:rPr>
        <w:t xml:space="preserve"> as follow</w:t>
      </w:r>
      <w:r>
        <w:rPr>
          <w:rFonts w:eastAsiaTheme="minorEastAsia"/>
          <w:lang w:eastAsia="zh-CN"/>
        </w:rPr>
        <w:t>:</w:t>
      </w:r>
    </w:p>
    <w:p w14:paraId="6739D306" w14:textId="2963D181" w:rsidR="00A43912" w:rsidRDefault="00A43912" w:rsidP="00A43912">
      <w:pPr>
        <w:rPr>
          <w:noProof/>
        </w:rPr>
      </w:pPr>
      <w:r>
        <w:rPr>
          <w:noProof/>
        </w:rPr>
        <w:t>The following aspects and principles are considered and agreed for the interim conclusion on Identifier and Identification Management:</w:t>
      </w:r>
    </w:p>
    <w:p w14:paraId="0DA441B9" w14:textId="746A2D8D" w:rsidR="0087008A" w:rsidRDefault="0087008A" w:rsidP="0087008A">
      <w:pPr>
        <w:ind w:left="568" w:hanging="284"/>
      </w:pPr>
      <w:r>
        <w:rPr>
          <w:lang w:eastAsia="zh-CN"/>
        </w:rPr>
        <w:t>-</w:t>
      </w:r>
      <w:r>
        <w:rPr>
          <w:lang w:eastAsia="zh-CN"/>
        </w:rPr>
        <w:tab/>
      </w:r>
      <w:r>
        <w:rPr>
          <w:rFonts w:hint="eastAsia"/>
          <w:lang w:val="en-US" w:eastAsia="zh-CN"/>
        </w:rPr>
        <w:t>An</w:t>
      </w:r>
      <w:r>
        <w:rPr>
          <w:lang w:val="en-US" w:eastAsia="zh-CN"/>
        </w:rPr>
        <w:t xml:space="preserve"> </w:t>
      </w:r>
      <w:r>
        <w:rPr>
          <w:lang w:eastAsia="zh-CN"/>
        </w:rPr>
        <w:t>A</w:t>
      </w:r>
      <w:r w:rsidRPr="00E45FD6">
        <w:t xml:space="preserve">mbient IoT Device Identifier </w:t>
      </w:r>
      <w:r>
        <w:rPr>
          <w:rFonts w:hint="eastAsia"/>
          <w:lang w:eastAsia="zh-CN"/>
        </w:rPr>
        <w:t>can</w:t>
      </w:r>
      <w:r w:rsidRPr="00E45FD6">
        <w:t xml:space="preserve"> </w:t>
      </w:r>
      <w:r>
        <w:rPr>
          <w:rFonts w:hint="eastAsia"/>
          <w:lang w:eastAsia="zh-CN"/>
        </w:rPr>
        <w:t>be</w:t>
      </w:r>
      <w:r w:rsidRPr="00E45FD6">
        <w:t xml:space="preserve"> assigned</w:t>
      </w:r>
      <w:r>
        <w:rPr>
          <w:rFonts w:hint="eastAsia"/>
          <w:lang w:eastAsia="zh-CN"/>
        </w:rPr>
        <w:t xml:space="preserve"> by </w:t>
      </w:r>
      <w:r w:rsidRPr="00E45FD6">
        <w:t xml:space="preserve">an operator or by a </w:t>
      </w:r>
      <w:r>
        <w:t>third party.</w:t>
      </w:r>
    </w:p>
    <w:p w14:paraId="7179FBD1" w14:textId="77777777" w:rsidR="0087008A" w:rsidRDefault="0087008A" w:rsidP="0087008A">
      <w:pPr>
        <w:ind w:left="568" w:hanging="284"/>
        <w:rPr>
          <w:rFonts w:eastAsiaTheme="minorEastAsia"/>
          <w:lang w:eastAsia="zh-CN"/>
        </w:rPr>
      </w:pPr>
      <w:bookmarkStart w:id="4" w:name="_Hlk178949469"/>
      <w:r>
        <w:rPr>
          <w:rFonts w:eastAsiaTheme="minorEastAsia" w:hint="eastAsia"/>
          <w:lang w:eastAsia="zh-CN"/>
        </w:rPr>
        <w:t>-</w:t>
      </w:r>
      <w:r>
        <w:rPr>
          <w:rFonts w:eastAsiaTheme="minorEastAsia"/>
          <w:lang w:eastAsia="zh-CN"/>
        </w:rPr>
        <w:tab/>
        <w:t>The Ambient IoT Device Identifier includes following components:</w:t>
      </w:r>
    </w:p>
    <w:p w14:paraId="6FBE882B" w14:textId="2DFF5BAF" w:rsidR="0087008A" w:rsidRDefault="0087008A" w:rsidP="0087008A">
      <w:pPr>
        <w:ind w:left="851" w:hanging="284"/>
        <w:rPr>
          <w:rFonts w:eastAsiaTheme="minorEastAsia"/>
          <w:lang w:eastAsia="zh-CN"/>
        </w:rPr>
      </w:pPr>
      <w:r>
        <w:rPr>
          <w:rFonts w:eastAsiaTheme="minorEastAsia"/>
          <w:lang w:eastAsia="zh-CN"/>
        </w:rPr>
        <w:t>-</w:t>
      </w:r>
      <w:r>
        <w:rPr>
          <w:rFonts w:eastAsiaTheme="minorEastAsia"/>
          <w:lang w:eastAsia="zh-CN"/>
        </w:rPr>
        <w:tab/>
        <w:t xml:space="preserve">Home Network Identifier: either identify the operator holding the subscription-like information or indicate that no operator </w:t>
      </w:r>
      <w:r w:rsidR="00A1237D">
        <w:rPr>
          <w:rFonts w:eastAsiaTheme="minorEastAsia"/>
          <w:lang w:eastAsia="zh-CN"/>
        </w:rPr>
        <w:t xml:space="preserve">is </w:t>
      </w:r>
      <w:r>
        <w:rPr>
          <w:rFonts w:eastAsiaTheme="minorEastAsia"/>
          <w:lang w:eastAsia="zh-CN"/>
        </w:rPr>
        <w:t>holding the subscription-like information (</w:t>
      </w:r>
      <w:proofErr w:type="gramStart"/>
      <w:r>
        <w:rPr>
          <w:rFonts w:eastAsiaTheme="minorEastAsia"/>
          <w:lang w:eastAsia="zh-CN"/>
        </w:rPr>
        <w:t>e.g.</w:t>
      </w:r>
      <w:proofErr w:type="gramEnd"/>
      <w:r>
        <w:rPr>
          <w:rFonts w:eastAsiaTheme="minorEastAsia"/>
          <w:lang w:eastAsia="zh-CN"/>
        </w:rPr>
        <w:t xml:space="preserve"> by setting to a specific value)</w:t>
      </w:r>
      <w:r w:rsidR="00A1237D">
        <w:rPr>
          <w:rFonts w:eastAsiaTheme="minorEastAsia"/>
          <w:lang w:eastAsia="zh-CN"/>
        </w:rPr>
        <w:t>.</w:t>
      </w:r>
    </w:p>
    <w:p w14:paraId="7B7AD493" w14:textId="77777777" w:rsidR="0087008A" w:rsidRDefault="0087008A" w:rsidP="0087008A">
      <w:pPr>
        <w:ind w:left="851" w:hanging="284"/>
        <w:rPr>
          <w:rFonts w:eastAsiaTheme="minorEastAsia"/>
          <w:lang w:eastAsia="zh-CN"/>
        </w:rPr>
      </w:pPr>
      <w:r>
        <w:rPr>
          <w:rFonts w:eastAsiaTheme="minorEastAsia" w:hint="eastAsia"/>
          <w:lang w:eastAsia="zh-CN"/>
        </w:rPr>
        <w:t>-</w:t>
      </w:r>
      <w:r>
        <w:rPr>
          <w:rFonts w:eastAsiaTheme="minorEastAsia"/>
          <w:lang w:eastAsia="zh-CN"/>
        </w:rPr>
        <w:tab/>
        <w:t xml:space="preserve">Instance Identifier: identify a specific Ambient IoT Device. </w:t>
      </w:r>
    </w:p>
    <w:p w14:paraId="323A0E74" w14:textId="6ED7C7CF" w:rsidR="0087008A" w:rsidRDefault="0087008A" w:rsidP="0087008A">
      <w:pPr>
        <w:pStyle w:val="NO"/>
        <w:rPr>
          <w:noProof/>
        </w:rPr>
      </w:pPr>
      <w:r>
        <w:rPr>
          <w:rFonts w:eastAsiaTheme="minorEastAsia" w:hint="eastAsia"/>
          <w:lang w:eastAsia="zh-CN"/>
        </w:rPr>
        <w:lastRenderedPageBreak/>
        <w:t>N</w:t>
      </w:r>
      <w:r>
        <w:rPr>
          <w:rFonts w:eastAsiaTheme="minorEastAsia"/>
          <w:lang w:eastAsia="zh-CN"/>
        </w:rPr>
        <w:t>OTE 1:</w:t>
      </w:r>
      <w:r>
        <w:rPr>
          <w:rFonts w:eastAsiaTheme="minorEastAsia"/>
          <w:lang w:eastAsia="zh-CN"/>
        </w:rPr>
        <w:tab/>
        <w:t xml:space="preserve">The Instance Identifier can be GS1 EPC [10] or </w:t>
      </w:r>
      <w:r>
        <w:rPr>
          <w:lang w:eastAsia="zh-CN"/>
        </w:rPr>
        <w:t>based on implementation.</w:t>
      </w:r>
    </w:p>
    <w:p w14:paraId="24E65682" w14:textId="2CF00565" w:rsidR="00907D09" w:rsidRPr="00471A3B" w:rsidRDefault="0087008A" w:rsidP="00471A3B">
      <w:pPr>
        <w:ind w:left="568" w:hanging="284"/>
        <w:rPr>
          <w:lang w:eastAsia="zh-CN"/>
        </w:rPr>
      </w:pPr>
      <w:r w:rsidRPr="00613176">
        <w:rPr>
          <w:lang w:eastAsia="zh-CN"/>
        </w:rPr>
        <w:t>-</w:t>
      </w:r>
      <w:r w:rsidRPr="00613176">
        <w:rPr>
          <w:lang w:eastAsia="zh-CN"/>
        </w:rPr>
        <w:tab/>
        <w:t xml:space="preserve">The Home Network Identifier is used to locate the </w:t>
      </w:r>
      <w:r w:rsidR="00A1237D">
        <w:rPr>
          <w:lang w:eastAsia="zh-CN"/>
        </w:rPr>
        <w:t>network</w:t>
      </w:r>
      <w:r w:rsidRPr="00613176">
        <w:rPr>
          <w:lang w:eastAsia="zh-CN"/>
        </w:rPr>
        <w:t xml:space="preserve"> storing subscription-like information. If the Home Network Identifier indicates that no operator holding the subscription-like information, local configuration can be checked to locate the </w:t>
      </w:r>
      <w:r w:rsidR="00BE6AE2">
        <w:rPr>
          <w:lang w:eastAsia="zh-CN"/>
        </w:rPr>
        <w:t>subscription-like information</w:t>
      </w:r>
      <w:r w:rsidRPr="00613176">
        <w:rPr>
          <w:lang w:eastAsia="zh-CN"/>
        </w:rPr>
        <w:t>.</w:t>
      </w:r>
    </w:p>
    <w:bookmarkEnd w:id="4"/>
    <w:p w14:paraId="4487AAD1" w14:textId="0F0BB269" w:rsidR="00294B58" w:rsidRDefault="00294B58" w:rsidP="00294B58">
      <w:pPr>
        <w:pStyle w:val="1"/>
        <w:rPr>
          <w:lang w:eastAsia="zh-CN"/>
        </w:rPr>
      </w:pPr>
      <w:r w:rsidRPr="00CD2713">
        <w:rPr>
          <w:lang w:eastAsia="zh-CN"/>
        </w:rPr>
        <w:t>4. References</w:t>
      </w:r>
    </w:p>
    <w:p w14:paraId="7B48107B" w14:textId="00D64FD3" w:rsidR="004F2960" w:rsidRPr="004F2960" w:rsidRDefault="00121C41" w:rsidP="002355FB">
      <w:pPr>
        <w:pStyle w:val="References"/>
        <w:numPr>
          <w:ilvl w:val="0"/>
          <w:numId w:val="24"/>
        </w:numPr>
        <w:tabs>
          <w:tab w:val="left" w:pos="420"/>
        </w:tabs>
        <w:rPr>
          <w:lang w:eastAsia="zh-CN"/>
        </w:rPr>
      </w:pPr>
      <w:r w:rsidRPr="00121C41">
        <w:rPr>
          <w:lang w:eastAsia="zh-CN"/>
        </w:rPr>
        <w:t>GS1 TDS Release 2.1: "EPC Tag Data Standard".</w:t>
      </w:r>
    </w:p>
    <w:p w14:paraId="659FC1BD" w14:textId="08B3F844" w:rsidR="002355FB" w:rsidRDefault="002355FB" w:rsidP="002355FB">
      <w:pPr>
        <w:pStyle w:val="References"/>
        <w:numPr>
          <w:ilvl w:val="0"/>
          <w:numId w:val="24"/>
        </w:numPr>
        <w:tabs>
          <w:tab w:val="left" w:pos="420"/>
        </w:tabs>
        <w:rPr>
          <w:lang w:eastAsia="zh-CN"/>
        </w:rPr>
      </w:pPr>
      <w:r>
        <w:rPr>
          <w:lang w:eastAsia="zh-CN"/>
        </w:rPr>
        <w:t>EPC™ Radio-Frequency Identity Protocols Class-1 Generation-2 UHF RFID Protocol for Communications at 860 MHz – 960 MHz</w:t>
      </w:r>
    </w:p>
    <w:p w14:paraId="3CD85616" w14:textId="77777777" w:rsidR="002355FB" w:rsidRDefault="002355FB" w:rsidP="002355FB">
      <w:pPr>
        <w:pStyle w:val="References"/>
        <w:numPr>
          <w:ilvl w:val="0"/>
          <w:numId w:val="24"/>
        </w:numPr>
        <w:tabs>
          <w:tab w:val="left" w:pos="420"/>
        </w:tabs>
        <w:rPr>
          <w:lang w:eastAsia="zh-CN"/>
        </w:rPr>
      </w:pPr>
      <w:r>
        <w:rPr>
          <w:lang w:eastAsia="zh-CN"/>
        </w:rPr>
        <w:t xml:space="preserve">A 2 Kbits Low Power EEPROM for Passive RFID Tag </w:t>
      </w:r>
      <w:proofErr w:type="gramStart"/>
      <w:r>
        <w:rPr>
          <w:lang w:eastAsia="zh-CN"/>
        </w:rPr>
        <w:t>IC,  Chinese</w:t>
      </w:r>
      <w:proofErr w:type="gramEnd"/>
      <w:r>
        <w:rPr>
          <w:lang w:eastAsia="zh-CN"/>
        </w:rPr>
        <w:t xml:space="preserve"> Journal of Electronics (Vol.31, No.1), Jan. 2022</w:t>
      </w:r>
    </w:p>
    <w:p w14:paraId="526B6F72" w14:textId="77777777" w:rsidR="002355FB" w:rsidRDefault="002355FB" w:rsidP="002355FB">
      <w:pPr>
        <w:pStyle w:val="References"/>
        <w:numPr>
          <w:ilvl w:val="0"/>
          <w:numId w:val="24"/>
        </w:numPr>
        <w:tabs>
          <w:tab w:val="left" w:pos="420"/>
        </w:tabs>
        <w:rPr>
          <w:lang w:eastAsia="zh-CN"/>
        </w:rPr>
      </w:pPr>
      <w:r>
        <w:rPr>
          <w:lang w:eastAsia="zh-CN"/>
        </w:rPr>
        <w:t xml:space="preserve">An </w:t>
      </w:r>
      <w:proofErr w:type="spellStart"/>
      <w:r>
        <w:rPr>
          <w:lang w:eastAsia="zh-CN"/>
        </w:rPr>
        <w:t>ultra low</w:t>
      </w:r>
      <w:proofErr w:type="spellEnd"/>
      <w:r>
        <w:rPr>
          <w:lang w:eastAsia="zh-CN"/>
        </w:rPr>
        <w:t xml:space="preserve"> power non-volatile memory in standard CMOS process for passive RFID tags,</w:t>
      </w:r>
      <w:r>
        <w:rPr>
          <w:i/>
          <w:iCs/>
          <w:lang w:eastAsia="zh-CN"/>
        </w:rPr>
        <w:t xml:space="preserve"> </w:t>
      </w:r>
      <w:r>
        <w:rPr>
          <w:iCs/>
          <w:lang w:eastAsia="zh-CN"/>
        </w:rPr>
        <w:t>IEEE Custom Integrated Circuits Conference</w:t>
      </w:r>
      <w:r>
        <w:rPr>
          <w:lang w:eastAsia="zh-CN"/>
        </w:rPr>
        <w:t>, Oct. 2009</w:t>
      </w:r>
    </w:p>
    <w:p w14:paraId="7E9F4000" w14:textId="77777777" w:rsidR="002355FB" w:rsidRDefault="002355FB" w:rsidP="002355FB">
      <w:pPr>
        <w:pStyle w:val="References"/>
        <w:numPr>
          <w:ilvl w:val="0"/>
          <w:numId w:val="24"/>
        </w:numPr>
        <w:tabs>
          <w:tab w:val="left" w:pos="420"/>
        </w:tabs>
        <w:jc w:val="left"/>
        <w:rPr>
          <w:lang w:eastAsia="zh-CN"/>
        </w:rPr>
      </w:pPr>
      <w:r>
        <w:rPr>
          <w:lang w:eastAsia="zh-CN"/>
        </w:rPr>
        <w:t>IMPINJ M830/M850 SERIES TAG CHIPS</w:t>
      </w:r>
      <w:r>
        <w:rPr>
          <w:rFonts w:hint="eastAsia"/>
          <w:lang w:eastAsia="zh-CN"/>
        </w:rPr>
        <w:t xml:space="preserve"> </w:t>
      </w:r>
      <w:r>
        <w:rPr>
          <w:lang w:eastAsia="zh-CN"/>
        </w:rPr>
        <w:t>TAG CHIP DATASHEET (</w:t>
      </w:r>
      <w:hyperlink r:id="rId19" w:history="1">
        <w:r w:rsidRPr="00C84C08">
          <w:rPr>
            <w:rStyle w:val="af2"/>
            <w:lang w:eastAsia="zh-CN"/>
          </w:rPr>
          <w:t>https://support.impinj.com/hc/article_attachments/30597440310803</w:t>
        </w:r>
      </w:hyperlink>
      <w:r>
        <w:rPr>
          <w:lang w:eastAsia="zh-CN"/>
        </w:rPr>
        <w:t>)</w:t>
      </w:r>
    </w:p>
    <w:p w14:paraId="3E674D2A" w14:textId="77777777" w:rsidR="002355FB" w:rsidRDefault="002355FB" w:rsidP="002355FB">
      <w:pPr>
        <w:pStyle w:val="References"/>
        <w:numPr>
          <w:ilvl w:val="0"/>
          <w:numId w:val="24"/>
        </w:numPr>
        <w:tabs>
          <w:tab w:val="left" w:pos="420"/>
        </w:tabs>
        <w:rPr>
          <w:lang w:eastAsia="zh-CN"/>
        </w:rPr>
      </w:pPr>
      <w:r w:rsidRPr="0065465B">
        <w:rPr>
          <w:lang w:eastAsia="zh-CN"/>
        </w:rPr>
        <w:t xml:space="preserve">About RFID and RAIN RFID </w:t>
      </w:r>
      <w:r>
        <w:rPr>
          <w:lang w:eastAsia="zh-CN"/>
        </w:rPr>
        <w:t>(</w:t>
      </w:r>
      <w:hyperlink r:id="rId20" w:history="1">
        <w:r w:rsidRPr="00C84C08">
          <w:rPr>
            <w:rStyle w:val="af2"/>
            <w:lang w:eastAsia="zh-CN"/>
          </w:rPr>
          <w:t>https://www.impinj.com/products/technology/about-rfid</w:t>
        </w:r>
      </w:hyperlink>
      <w:r>
        <w:rPr>
          <w:lang w:eastAsia="zh-CN"/>
        </w:rPr>
        <w:t>)</w:t>
      </w:r>
    </w:p>
    <w:p w14:paraId="1C082631" w14:textId="77777777" w:rsidR="002355FB" w:rsidRDefault="002355FB" w:rsidP="002355FB">
      <w:pPr>
        <w:pStyle w:val="References"/>
        <w:numPr>
          <w:ilvl w:val="0"/>
          <w:numId w:val="24"/>
        </w:numPr>
        <w:tabs>
          <w:tab w:val="left" w:pos="420"/>
        </w:tabs>
        <w:jc w:val="left"/>
        <w:rPr>
          <w:lang w:eastAsia="zh-CN"/>
        </w:rPr>
      </w:pPr>
      <w:proofErr w:type="spellStart"/>
      <w:r>
        <w:rPr>
          <w:lang w:eastAsia="zh-CN"/>
        </w:rPr>
        <w:t>Impinj</w:t>
      </w:r>
      <w:proofErr w:type="spellEnd"/>
      <w:r>
        <w:rPr>
          <w:lang w:eastAsia="zh-CN"/>
        </w:rPr>
        <w:t xml:space="preserve"> M700 Series RAIN RFID Tag Chips with Extended Memory (</w:t>
      </w:r>
      <w:hyperlink r:id="rId21" w:history="1">
        <w:r w:rsidRPr="00C84C08">
          <w:rPr>
            <w:rStyle w:val="af2"/>
            <w:lang w:eastAsia="zh-CN"/>
          </w:rPr>
          <w:t>https://support.impinj.com/hc/article_attachments/11095292602003</w:t>
        </w:r>
      </w:hyperlink>
      <w:r>
        <w:rPr>
          <w:lang w:eastAsia="zh-CN"/>
        </w:rPr>
        <w:t>)</w:t>
      </w:r>
    </w:p>
    <w:p w14:paraId="7FADE8C8" w14:textId="77777777" w:rsidR="002355FB" w:rsidRDefault="002355FB" w:rsidP="002355FB">
      <w:pPr>
        <w:pStyle w:val="References"/>
        <w:numPr>
          <w:ilvl w:val="0"/>
          <w:numId w:val="24"/>
        </w:numPr>
        <w:tabs>
          <w:tab w:val="left" w:pos="420"/>
        </w:tabs>
        <w:jc w:val="left"/>
        <w:rPr>
          <w:lang w:eastAsia="zh-CN"/>
        </w:rPr>
      </w:pPr>
      <w:r>
        <w:rPr>
          <w:lang w:eastAsia="zh-CN"/>
        </w:rPr>
        <w:t>IMPINJ M700 SERIES TAG CHIP DATASHEET (</w:t>
      </w:r>
      <w:hyperlink r:id="rId22" w:history="1">
        <w:r w:rsidRPr="00C84C08">
          <w:rPr>
            <w:rStyle w:val="af2"/>
            <w:lang w:eastAsia="zh-CN"/>
          </w:rPr>
          <w:t>https://support.impinj.com/hc/article_attachments/30596888296595</w:t>
        </w:r>
      </w:hyperlink>
      <w:r>
        <w:rPr>
          <w:lang w:eastAsia="zh-CN"/>
        </w:rPr>
        <w:t>)</w:t>
      </w:r>
    </w:p>
    <w:p w14:paraId="4DC84FB2" w14:textId="77777777" w:rsidR="002355FB" w:rsidRDefault="002355FB" w:rsidP="002355FB">
      <w:pPr>
        <w:pStyle w:val="References"/>
        <w:numPr>
          <w:ilvl w:val="0"/>
          <w:numId w:val="24"/>
        </w:numPr>
        <w:tabs>
          <w:tab w:val="left" w:pos="420"/>
        </w:tabs>
        <w:jc w:val="left"/>
        <w:rPr>
          <w:lang w:eastAsia="zh-CN"/>
        </w:rPr>
      </w:pPr>
      <w:r>
        <w:rPr>
          <w:lang w:eastAsia="zh-CN"/>
        </w:rPr>
        <w:t>TAG CHIP DATASHEET IPJ-M780A-A01 IPJ-M781A-A01 (</w:t>
      </w:r>
      <w:hyperlink r:id="rId23" w:history="1">
        <w:r w:rsidRPr="00C84C08">
          <w:rPr>
            <w:rStyle w:val="af2"/>
            <w:lang w:eastAsia="zh-CN"/>
          </w:rPr>
          <w:t>https://support.impinj.com/hc/article_attachments/30027979278611</w:t>
        </w:r>
      </w:hyperlink>
      <w:r>
        <w:rPr>
          <w:lang w:eastAsia="zh-CN"/>
        </w:rPr>
        <w:t>)</w:t>
      </w:r>
    </w:p>
    <w:p w14:paraId="27AFF1C8" w14:textId="77777777" w:rsidR="00C50C57" w:rsidRDefault="002355FB" w:rsidP="00C50C57">
      <w:pPr>
        <w:pStyle w:val="References"/>
        <w:numPr>
          <w:ilvl w:val="0"/>
          <w:numId w:val="24"/>
        </w:numPr>
        <w:tabs>
          <w:tab w:val="left" w:pos="420"/>
        </w:tabs>
        <w:rPr>
          <w:lang w:eastAsia="zh-CN"/>
        </w:rPr>
      </w:pPr>
      <w:r w:rsidRPr="00094A6D">
        <w:rPr>
          <w:lang w:eastAsia="zh-CN"/>
        </w:rPr>
        <w:t>UCODE® RAIN RFID</w:t>
      </w:r>
      <w:r>
        <w:rPr>
          <w:lang w:eastAsia="zh-CN"/>
        </w:rPr>
        <w:t xml:space="preserve"> (</w:t>
      </w:r>
      <w:hyperlink r:id="rId24" w:history="1">
        <w:r w:rsidRPr="00E51D25">
          <w:rPr>
            <w:rStyle w:val="af2"/>
            <w:lang w:eastAsia="zh-CN"/>
          </w:rPr>
          <w:t>https://www.nxp.com/products/rfid-nfc/ucode-rain-rfid-uhf:MC_50483</w:t>
        </w:r>
      </w:hyperlink>
      <w:r>
        <w:rPr>
          <w:lang w:eastAsia="zh-CN"/>
        </w:rPr>
        <w:t>)</w:t>
      </w:r>
    </w:p>
    <w:p w14:paraId="3A8EABD5" w14:textId="150037F9" w:rsidR="002355FB" w:rsidRDefault="002355FB" w:rsidP="00C50C57">
      <w:pPr>
        <w:pStyle w:val="References"/>
        <w:numPr>
          <w:ilvl w:val="0"/>
          <w:numId w:val="24"/>
        </w:numPr>
        <w:tabs>
          <w:tab w:val="left" w:pos="420"/>
        </w:tabs>
        <w:rPr>
          <w:lang w:eastAsia="zh-CN"/>
        </w:rPr>
      </w:pPr>
      <w:r w:rsidRPr="00A84E58">
        <w:rPr>
          <w:lang w:eastAsia="zh-CN"/>
        </w:rPr>
        <w:t>https://en.wikipedia.org/wiki/Atomicity_(database_systems)</w:t>
      </w:r>
    </w:p>
    <w:p w14:paraId="54DAD2AB" w14:textId="77777777" w:rsidR="00294B58" w:rsidRPr="00307289" w:rsidRDefault="00294B58" w:rsidP="00294B58">
      <w:pPr>
        <w:rPr>
          <w:lang w:val="en-US" w:eastAsia="zh-CN"/>
        </w:rPr>
      </w:pPr>
    </w:p>
    <w:sectPr w:rsidR="00294B58" w:rsidRPr="00307289">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E8CE" w14:textId="77777777" w:rsidR="006C46C4" w:rsidRDefault="006C46C4">
      <w:r>
        <w:separator/>
      </w:r>
    </w:p>
    <w:p w14:paraId="220D0732" w14:textId="77777777" w:rsidR="006C46C4" w:rsidRDefault="006C46C4"/>
  </w:endnote>
  <w:endnote w:type="continuationSeparator" w:id="0">
    <w:p w14:paraId="078ACA33" w14:textId="77777777" w:rsidR="006C46C4" w:rsidRDefault="006C46C4">
      <w:r>
        <w:continuationSeparator/>
      </w:r>
    </w:p>
    <w:p w14:paraId="727BA89E" w14:textId="77777777" w:rsidR="006C46C4" w:rsidRDefault="006C4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07A8" w14:textId="77777777" w:rsidR="006C46C4" w:rsidRDefault="006C46C4">
      <w:r>
        <w:separator/>
      </w:r>
    </w:p>
    <w:p w14:paraId="40FC6B35" w14:textId="77777777" w:rsidR="006C46C4" w:rsidRDefault="006C46C4"/>
  </w:footnote>
  <w:footnote w:type="continuationSeparator" w:id="0">
    <w:p w14:paraId="3E484862" w14:textId="77777777" w:rsidR="006C46C4" w:rsidRDefault="006C46C4">
      <w:r>
        <w:continuationSeparator/>
      </w:r>
    </w:p>
    <w:p w14:paraId="760DA453" w14:textId="77777777" w:rsidR="006C46C4" w:rsidRDefault="006C4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C534FD"/>
    <w:multiLevelType w:val="hybridMultilevel"/>
    <w:tmpl w:val="11F8D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30593D"/>
    <w:multiLevelType w:val="hybridMultilevel"/>
    <w:tmpl w:val="97284736"/>
    <w:lvl w:ilvl="0" w:tplc="0316BA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C621E3"/>
    <w:multiLevelType w:val="hybridMultilevel"/>
    <w:tmpl w:val="B66CDFE4"/>
    <w:lvl w:ilvl="0" w:tplc="C428AA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663F26"/>
    <w:multiLevelType w:val="hybridMultilevel"/>
    <w:tmpl w:val="DD209776"/>
    <w:lvl w:ilvl="0" w:tplc="28DAA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264BBC"/>
    <w:multiLevelType w:val="hybridMultilevel"/>
    <w:tmpl w:val="3E92B21C"/>
    <w:lvl w:ilvl="0" w:tplc="3C18E8A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
  </w:num>
  <w:num w:numId="4">
    <w:abstractNumId w:val="4"/>
  </w:num>
  <w:num w:numId="5">
    <w:abstractNumId w:val="14"/>
  </w:num>
  <w:num w:numId="6">
    <w:abstractNumId w:val="23"/>
  </w:num>
  <w:num w:numId="7">
    <w:abstractNumId w:val="8"/>
  </w:num>
  <w:num w:numId="8">
    <w:abstractNumId w:val="13"/>
  </w:num>
  <w:num w:numId="9">
    <w:abstractNumId w:val="21"/>
  </w:num>
  <w:num w:numId="10">
    <w:abstractNumId w:val="25"/>
  </w:num>
  <w:num w:numId="11">
    <w:abstractNumId w:val="9"/>
  </w:num>
  <w:num w:numId="12">
    <w:abstractNumId w:val="0"/>
  </w:num>
  <w:num w:numId="13">
    <w:abstractNumId w:val="2"/>
  </w:num>
  <w:num w:numId="14">
    <w:abstractNumId w:val="10"/>
  </w:num>
  <w:num w:numId="15">
    <w:abstractNumId w:val="15"/>
  </w:num>
  <w:num w:numId="16">
    <w:abstractNumId w:val="3"/>
  </w:num>
  <w:num w:numId="17">
    <w:abstractNumId w:val="19"/>
  </w:num>
  <w:num w:numId="18">
    <w:abstractNumId w:val="12"/>
  </w:num>
  <w:num w:numId="19">
    <w:abstractNumId w:val="16"/>
  </w:num>
  <w:num w:numId="20">
    <w:abstractNumId w:val="18"/>
  </w:num>
  <w:num w:numId="21">
    <w:abstractNumId w:val="5"/>
  </w:num>
  <w:num w:numId="22">
    <w:abstractNumId w:val="11"/>
  </w:num>
  <w:num w:numId="23">
    <w:abstractNumId w:val="7"/>
    <w:lvlOverride w:ilvl="0">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48"/>
    <w:rsid w:val="00005D97"/>
    <w:rsid w:val="00005E68"/>
    <w:rsid w:val="00006BF9"/>
    <w:rsid w:val="0000775E"/>
    <w:rsid w:val="000077C5"/>
    <w:rsid w:val="00007C50"/>
    <w:rsid w:val="00010551"/>
    <w:rsid w:val="00010882"/>
    <w:rsid w:val="000110EE"/>
    <w:rsid w:val="00012E62"/>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146"/>
    <w:rsid w:val="00032C4D"/>
    <w:rsid w:val="000336C0"/>
    <w:rsid w:val="00033FBB"/>
    <w:rsid w:val="00034D60"/>
    <w:rsid w:val="0003510B"/>
    <w:rsid w:val="0003654F"/>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C8B"/>
    <w:rsid w:val="00050D23"/>
    <w:rsid w:val="00052421"/>
    <w:rsid w:val="00054287"/>
    <w:rsid w:val="000549F0"/>
    <w:rsid w:val="000550BC"/>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14D3"/>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41D"/>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5E2"/>
    <w:rsid w:val="000F2AF3"/>
    <w:rsid w:val="000F3035"/>
    <w:rsid w:val="000F517A"/>
    <w:rsid w:val="000F5D71"/>
    <w:rsid w:val="000F5E59"/>
    <w:rsid w:val="000F60B7"/>
    <w:rsid w:val="000F67B7"/>
    <w:rsid w:val="000F73F9"/>
    <w:rsid w:val="000F77CC"/>
    <w:rsid w:val="000F7F37"/>
    <w:rsid w:val="0010191A"/>
    <w:rsid w:val="00101FFB"/>
    <w:rsid w:val="00102598"/>
    <w:rsid w:val="0010261A"/>
    <w:rsid w:val="0010430B"/>
    <w:rsid w:val="00104CDA"/>
    <w:rsid w:val="001059D1"/>
    <w:rsid w:val="0010678C"/>
    <w:rsid w:val="0010795D"/>
    <w:rsid w:val="00107A82"/>
    <w:rsid w:val="00107E22"/>
    <w:rsid w:val="00110662"/>
    <w:rsid w:val="00111E3C"/>
    <w:rsid w:val="00112BF1"/>
    <w:rsid w:val="0011368F"/>
    <w:rsid w:val="0011387E"/>
    <w:rsid w:val="001142B0"/>
    <w:rsid w:val="00114F2E"/>
    <w:rsid w:val="001150B2"/>
    <w:rsid w:val="00120763"/>
    <w:rsid w:val="0012113A"/>
    <w:rsid w:val="00121764"/>
    <w:rsid w:val="00121A78"/>
    <w:rsid w:val="00121C41"/>
    <w:rsid w:val="00122017"/>
    <w:rsid w:val="00122F37"/>
    <w:rsid w:val="001242C5"/>
    <w:rsid w:val="00124BB7"/>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83"/>
    <w:rsid w:val="001545DB"/>
    <w:rsid w:val="001546C5"/>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6D75"/>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B55"/>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0E"/>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48FB"/>
    <w:rsid w:val="00205037"/>
    <w:rsid w:val="00207505"/>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3C2A"/>
    <w:rsid w:val="00235221"/>
    <w:rsid w:val="00235568"/>
    <w:rsid w:val="002355FB"/>
    <w:rsid w:val="0023613E"/>
    <w:rsid w:val="002369C4"/>
    <w:rsid w:val="002406EC"/>
    <w:rsid w:val="00240D9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1DF9"/>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4EC"/>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3FD9"/>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C7FB9"/>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07289"/>
    <w:rsid w:val="00310B0A"/>
    <w:rsid w:val="0031175D"/>
    <w:rsid w:val="00312459"/>
    <w:rsid w:val="003142A3"/>
    <w:rsid w:val="0031486D"/>
    <w:rsid w:val="003153C7"/>
    <w:rsid w:val="00316798"/>
    <w:rsid w:val="00317BA6"/>
    <w:rsid w:val="00320F27"/>
    <w:rsid w:val="0032155D"/>
    <w:rsid w:val="00322DBA"/>
    <w:rsid w:val="00322E01"/>
    <w:rsid w:val="0032398E"/>
    <w:rsid w:val="00324F09"/>
    <w:rsid w:val="00325BE6"/>
    <w:rsid w:val="003264F1"/>
    <w:rsid w:val="00327CA6"/>
    <w:rsid w:val="00331F83"/>
    <w:rsid w:val="003323E9"/>
    <w:rsid w:val="00332A2C"/>
    <w:rsid w:val="00332DB1"/>
    <w:rsid w:val="003338BB"/>
    <w:rsid w:val="003349DF"/>
    <w:rsid w:val="00334C66"/>
    <w:rsid w:val="00335D2E"/>
    <w:rsid w:val="0033668D"/>
    <w:rsid w:val="0034141F"/>
    <w:rsid w:val="00341A88"/>
    <w:rsid w:val="00345264"/>
    <w:rsid w:val="003463B5"/>
    <w:rsid w:val="00346876"/>
    <w:rsid w:val="00347802"/>
    <w:rsid w:val="0034785B"/>
    <w:rsid w:val="00350918"/>
    <w:rsid w:val="00352847"/>
    <w:rsid w:val="00352CA6"/>
    <w:rsid w:val="00353003"/>
    <w:rsid w:val="00353190"/>
    <w:rsid w:val="00353B2E"/>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47CC"/>
    <w:rsid w:val="003D50B1"/>
    <w:rsid w:val="003D5774"/>
    <w:rsid w:val="003D5A94"/>
    <w:rsid w:val="003D5E36"/>
    <w:rsid w:val="003D6607"/>
    <w:rsid w:val="003D7553"/>
    <w:rsid w:val="003D7EB3"/>
    <w:rsid w:val="003E0F12"/>
    <w:rsid w:val="003E1062"/>
    <w:rsid w:val="003E10AA"/>
    <w:rsid w:val="003E13B1"/>
    <w:rsid w:val="003E16EC"/>
    <w:rsid w:val="003E17B5"/>
    <w:rsid w:val="003E1A66"/>
    <w:rsid w:val="003E343E"/>
    <w:rsid w:val="003E3BE1"/>
    <w:rsid w:val="003E6C5E"/>
    <w:rsid w:val="003E704E"/>
    <w:rsid w:val="003E7535"/>
    <w:rsid w:val="003E7907"/>
    <w:rsid w:val="003E7B49"/>
    <w:rsid w:val="003F17CD"/>
    <w:rsid w:val="003F1EA3"/>
    <w:rsid w:val="003F23FA"/>
    <w:rsid w:val="003F258A"/>
    <w:rsid w:val="003F3648"/>
    <w:rsid w:val="003F3F06"/>
    <w:rsid w:val="003F3F5A"/>
    <w:rsid w:val="003F461C"/>
    <w:rsid w:val="003F5FF3"/>
    <w:rsid w:val="003F6909"/>
    <w:rsid w:val="003F6BB9"/>
    <w:rsid w:val="003F71B0"/>
    <w:rsid w:val="003F7F2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45D7"/>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1A3B"/>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BF9"/>
    <w:rsid w:val="004A11B0"/>
    <w:rsid w:val="004A1D6F"/>
    <w:rsid w:val="004A28DB"/>
    <w:rsid w:val="004A36EC"/>
    <w:rsid w:val="004A4199"/>
    <w:rsid w:val="004A4BB5"/>
    <w:rsid w:val="004A57A6"/>
    <w:rsid w:val="004A5BEF"/>
    <w:rsid w:val="004A5BFD"/>
    <w:rsid w:val="004B050B"/>
    <w:rsid w:val="004B08B3"/>
    <w:rsid w:val="004B28C5"/>
    <w:rsid w:val="004B28FE"/>
    <w:rsid w:val="004B342C"/>
    <w:rsid w:val="004B3A9A"/>
    <w:rsid w:val="004B58AE"/>
    <w:rsid w:val="004B7262"/>
    <w:rsid w:val="004B7CB0"/>
    <w:rsid w:val="004B7CBE"/>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D6FEA"/>
    <w:rsid w:val="004E1409"/>
    <w:rsid w:val="004E144D"/>
    <w:rsid w:val="004E21C2"/>
    <w:rsid w:val="004E31BF"/>
    <w:rsid w:val="004E37E1"/>
    <w:rsid w:val="004E4A9B"/>
    <w:rsid w:val="004E4DCD"/>
    <w:rsid w:val="004E59B7"/>
    <w:rsid w:val="004E5C05"/>
    <w:rsid w:val="004E5D4F"/>
    <w:rsid w:val="004E7315"/>
    <w:rsid w:val="004F0B8C"/>
    <w:rsid w:val="004F0C9A"/>
    <w:rsid w:val="004F1C34"/>
    <w:rsid w:val="004F277A"/>
    <w:rsid w:val="004F2960"/>
    <w:rsid w:val="004F3D4A"/>
    <w:rsid w:val="0050023D"/>
    <w:rsid w:val="00500DFD"/>
    <w:rsid w:val="00501824"/>
    <w:rsid w:val="00501FF2"/>
    <w:rsid w:val="005021FA"/>
    <w:rsid w:val="0050224E"/>
    <w:rsid w:val="0050232B"/>
    <w:rsid w:val="0050290A"/>
    <w:rsid w:val="0050338E"/>
    <w:rsid w:val="00503CA9"/>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03"/>
    <w:rsid w:val="00527F42"/>
    <w:rsid w:val="005304F4"/>
    <w:rsid w:val="00530D6B"/>
    <w:rsid w:val="00531A00"/>
    <w:rsid w:val="00531F30"/>
    <w:rsid w:val="00532701"/>
    <w:rsid w:val="00533891"/>
    <w:rsid w:val="005348AA"/>
    <w:rsid w:val="00535204"/>
    <w:rsid w:val="00535C60"/>
    <w:rsid w:val="00536771"/>
    <w:rsid w:val="00536988"/>
    <w:rsid w:val="00536E09"/>
    <w:rsid w:val="005372E9"/>
    <w:rsid w:val="0053753C"/>
    <w:rsid w:val="00537640"/>
    <w:rsid w:val="005408D6"/>
    <w:rsid w:val="00541408"/>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C9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62A"/>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4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1DC7"/>
    <w:rsid w:val="00603FD0"/>
    <w:rsid w:val="00605062"/>
    <w:rsid w:val="00605104"/>
    <w:rsid w:val="006060FC"/>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5EF5"/>
    <w:rsid w:val="006278F1"/>
    <w:rsid w:val="00631719"/>
    <w:rsid w:val="00632F1F"/>
    <w:rsid w:val="0063311F"/>
    <w:rsid w:val="00633A63"/>
    <w:rsid w:val="00635AB9"/>
    <w:rsid w:val="00636B44"/>
    <w:rsid w:val="00640010"/>
    <w:rsid w:val="0064130B"/>
    <w:rsid w:val="0064146B"/>
    <w:rsid w:val="00642055"/>
    <w:rsid w:val="00643BB7"/>
    <w:rsid w:val="00643E6A"/>
    <w:rsid w:val="00644664"/>
    <w:rsid w:val="00644B01"/>
    <w:rsid w:val="00646281"/>
    <w:rsid w:val="006462C1"/>
    <w:rsid w:val="006473AB"/>
    <w:rsid w:val="00651D13"/>
    <w:rsid w:val="0065339E"/>
    <w:rsid w:val="006542BF"/>
    <w:rsid w:val="00655765"/>
    <w:rsid w:val="006613A4"/>
    <w:rsid w:val="00661BD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46C4"/>
    <w:rsid w:val="006C6A6B"/>
    <w:rsid w:val="006C6C32"/>
    <w:rsid w:val="006C70F0"/>
    <w:rsid w:val="006C7993"/>
    <w:rsid w:val="006C7A84"/>
    <w:rsid w:val="006D1207"/>
    <w:rsid w:val="006D2EFC"/>
    <w:rsid w:val="006D3AE5"/>
    <w:rsid w:val="006D3BEA"/>
    <w:rsid w:val="006D472F"/>
    <w:rsid w:val="006D5301"/>
    <w:rsid w:val="006D55DF"/>
    <w:rsid w:val="006D6005"/>
    <w:rsid w:val="006D6044"/>
    <w:rsid w:val="006D6B03"/>
    <w:rsid w:val="006E2754"/>
    <w:rsid w:val="006E3C16"/>
    <w:rsid w:val="006E4A64"/>
    <w:rsid w:val="006E4CC6"/>
    <w:rsid w:val="006E64AD"/>
    <w:rsid w:val="006F0412"/>
    <w:rsid w:val="006F04B6"/>
    <w:rsid w:val="006F0544"/>
    <w:rsid w:val="006F079E"/>
    <w:rsid w:val="006F223C"/>
    <w:rsid w:val="006F279F"/>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15B"/>
    <w:rsid w:val="00721A8F"/>
    <w:rsid w:val="00722AC2"/>
    <w:rsid w:val="00722D02"/>
    <w:rsid w:val="00722F8D"/>
    <w:rsid w:val="00725EC2"/>
    <w:rsid w:val="007266D9"/>
    <w:rsid w:val="00726AC2"/>
    <w:rsid w:val="00726CD5"/>
    <w:rsid w:val="00730B98"/>
    <w:rsid w:val="00731050"/>
    <w:rsid w:val="0073174D"/>
    <w:rsid w:val="007325A8"/>
    <w:rsid w:val="00734562"/>
    <w:rsid w:val="00734DB5"/>
    <w:rsid w:val="00735A00"/>
    <w:rsid w:val="007362CE"/>
    <w:rsid w:val="007375A8"/>
    <w:rsid w:val="00737642"/>
    <w:rsid w:val="007403DF"/>
    <w:rsid w:val="00740DC9"/>
    <w:rsid w:val="007426A5"/>
    <w:rsid w:val="00742FBF"/>
    <w:rsid w:val="007445FE"/>
    <w:rsid w:val="00744FCE"/>
    <w:rsid w:val="007476B3"/>
    <w:rsid w:val="007503E0"/>
    <w:rsid w:val="007518AE"/>
    <w:rsid w:val="00752F6A"/>
    <w:rsid w:val="00754C4F"/>
    <w:rsid w:val="00756755"/>
    <w:rsid w:val="00757565"/>
    <w:rsid w:val="0076013E"/>
    <w:rsid w:val="0076063E"/>
    <w:rsid w:val="00762063"/>
    <w:rsid w:val="00762143"/>
    <w:rsid w:val="0076260C"/>
    <w:rsid w:val="00762A9C"/>
    <w:rsid w:val="00763692"/>
    <w:rsid w:val="00763E75"/>
    <w:rsid w:val="0076419C"/>
    <w:rsid w:val="0076702C"/>
    <w:rsid w:val="0076782A"/>
    <w:rsid w:val="00767C2D"/>
    <w:rsid w:val="0077042B"/>
    <w:rsid w:val="007712FD"/>
    <w:rsid w:val="00772D1E"/>
    <w:rsid w:val="00772D92"/>
    <w:rsid w:val="00773BC3"/>
    <w:rsid w:val="00773C34"/>
    <w:rsid w:val="00775B4C"/>
    <w:rsid w:val="007809B4"/>
    <w:rsid w:val="00780F05"/>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52"/>
    <w:rsid w:val="007A7FC0"/>
    <w:rsid w:val="007B085A"/>
    <w:rsid w:val="007B1D42"/>
    <w:rsid w:val="007B1F16"/>
    <w:rsid w:val="007B2021"/>
    <w:rsid w:val="007B2ECC"/>
    <w:rsid w:val="007B31F0"/>
    <w:rsid w:val="007B3378"/>
    <w:rsid w:val="007B5FD9"/>
    <w:rsid w:val="007B63AA"/>
    <w:rsid w:val="007B6816"/>
    <w:rsid w:val="007B7ED9"/>
    <w:rsid w:val="007C1086"/>
    <w:rsid w:val="007C128B"/>
    <w:rsid w:val="007C2972"/>
    <w:rsid w:val="007C3DDB"/>
    <w:rsid w:val="007C4A64"/>
    <w:rsid w:val="007C5E11"/>
    <w:rsid w:val="007C71BB"/>
    <w:rsid w:val="007C75CA"/>
    <w:rsid w:val="007D0FC9"/>
    <w:rsid w:val="007D1079"/>
    <w:rsid w:val="007D13D5"/>
    <w:rsid w:val="007D154A"/>
    <w:rsid w:val="007D25A0"/>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4B80"/>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1AD"/>
    <w:rsid w:val="0083744C"/>
    <w:rsid w:val="00842040"/>
    <w:rsid w:val="00842C2E"/>
    <w:rsid w:val="00843760"/>
    <w:rsid w:val="008449F4"/>
    <w:rsid w:val="00844B8F"/>
    <w:rsid w:val="0084515B"/>
    <w:rsid w:val="008512DA"/>
    <w:rsid w:val="00851E9D"/>
    <w:rsid w:val="0085201B"/>
    <w:rsid w:val="00852733"/>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008A"/>
    <w:rsid w:val="00872977"/>
    <w:rsid w:val="00872C22"/>
    <w:rsid w:val="008735AA"/>
    <w:rsid w:val="008735C7"/>
    <w:rsid w:val="00873EFD"/>
    <w:rsid w:val="0087415F"/>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AC1"/>
    <w:rsid w:val="00892063"/>
    <w:rsid w:val="0089260F"/>
    <w:rsid w:val="00893F00"/>
    <w:rsid w:val="008941FF"/>
    <w:rsid w:val="00897053"/>
    <w:rsid w:val="008A030C"/>
    <w:rsid w:val="008A05F7"/>
    <w:rsid w:val="008A08EC"/>
    <w:rsid w:val="008A0FD2"/>
    <w:rsid w:val="008A1425"/>
    <w:rsid w:val="008A1C78"/>
    <w:rsid w:val="008A2BC4"/>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93A"/>
    <w:rsid w:val="008F32E0"/>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D09"/>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72A"/>
    <w:rsid w:val="00937D45"/>
    <w:rsid w:val="009410B9"/>
    <w:rsid w:val="00942421"/>
    <w:rsid w:val="00942586"/>
    <w:rsid w:val="00942A8D"/>
    <w:rsid w:val="009437F9"/>
    <w:rsid w:val="00944B1F"/>
    <w:rsid w:val="00945C17"/>
    <w:rsid w:val="00947C57"/>
    <w:rsid w:val="00950198"/>
    <w:rsid w:val="00950B60"/>
    <w:rsid w:val="00951BDD"/>
    <w:rsid w:val="00952C81"/>
    <w:rsid w:val="00953C09"/>
    <w:rsid w:val="0095413B"/>
    <w:rsid w:val="0095460C"/>
    <w:rsid w:val="009549C1"/>
    <w:rsid w:val="0095559B"/>
    <w:rsid w:val="00955785"/>
    <w:rsid w:val="0095721F"/>
    <w:rsid w:val="009572DA"/>
    <w:rsid w:val="009576FB"/>
    <w:rsid w:val="00960145"/>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532"/>
    <w:rsid w:val="00993749"/>
    <w:rsid w:val="00994AE2"/>
    <w:rsid w:val="009952E9"/>
    <w:rsid w:val="00995E59"/>
    <w:rsid w:val="009964C9"/>
    <w:rsid w:val="00996972"/>
    <w:rsid w:val="00997FCA"/>
    <w:rsid w:val="009A16CD"/>
    <w:rsid w:val="009A1939"/>
    <w:rsid w:val="009A250E"/>
    <w:rsid w:val="009A365F"/>
    <w:rsid w:val="009A36B1"/>
    <w:rsid w:val="009A3B67"/>
    <w:rsid w:val="009A4234"/>
    <w:rsid w:val="009A44DE"/>
    <w:rsid w:val="009A5784"/>
    <w:rsid w:val="009A71EE"/>
    <w:rsid w:val="009B28CC"/>
    <w:rsid w:val="009B2A0D"/>
    <w:rsid w:val="009B2B3C"/>
    <w:rsid w:val="009B2E3A"/>
    <w:rsid w:val="009B2F3F"/>
    <w:rsid w:val="009B4FF3"/>
    <w:rsid w:val="009B5E67"/>
    <w:rsid w:val="009B64E4"/>
    <w:rsid w:val="009B6804"/>
    <w:rsid w:val="009B6C15"/>
    <w:rsid w:val="009B789C"/>
    <w:rsid w:val="009C0091"/>
    <w:rsid w:val="009C0135"/>
    <w:rsid w:val="009C07F3"/>
    <w:rsid w:val="009C09D6"/>
    <w:rsid w:val="009C12AB"/>
    <w:rsid w:val="009C12C0"/>
    <w:rsid w:val="009C1497"/>
    <w:rsid w:val="009C14ED"/>
    <w:rsid w:val="009C1998"/>
    <w:rsid w:val="009C2D8C"/>
    <w:rsid w:val="009C3FC7"/>
    <w:rsid w:val="009C4B2E"/>
    <w:rsid w:val="009C4BA7"/>
    <w:rsid w:val="009C4E4B"/>
    <w:rsid w:val="009C5C95"/>
    <w:rsid w:val="009C609B"/>
    <w:rsid w:val="009C6293"/>
    <w:rsid w:val="009C68C4"/>
    <w:rsid w:val="009C68D1"/>
    <w:rsid w:val="009C75DB"/>
    <w:rsid w:val="009C7ABF"/>
    <w:rsid w:val="009D01C2"/>
    <w:rsid w:val="009D123E"/>
    <w:rsid w:val="009D150B"/>
    <w:rsid w:val="009D192B"/>
    <w:rsid w:val="009D193B"/>
    <w:rsid w:val="009D239B"/>
    <w:rsid w:val="009D266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926"/>
    <w:rsid w:val="00A05A6B"/>
    <w:rsid w:val="00A07106"/>
    <w:rsid w:val="00A10BDE"/>
    <w:rsid w:val="00A1136E"/>
    <w:rsid w:val="00A118D1"/>
    <w:rsid w:val="00A1237D"/>
    <w:rsid w:val="00A12779"/>
    <w:rsid w:val="00A131A8"/>
    <w:rsid w:val="00A1368F"/>
    <w:rsid w:val="00A13C1C"/>
    <w:rsid w:val="00A1416A"/>
    <w:rsid w:val="00A151DD"/>
    <w:rsid w:val="00A1569B"/>
    <w:rsid w:val="00A17EAF"/>
    <w:rsid w:val="00A20CB1"/>
    <w:rsid w:val="00A210AA"/>
    <w:rsid w:val="00A21470"/>
    <w:rsid w:val="00A228E4"/>
    <w:rsid w:val="00A22A2B"/>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3912"/>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87761"/>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68E0"/>
    <w:rsid w:val="00AB7314"/>
    <w:rsid w:val="00AB7E31"/>
    <w:rsid w:val="00AC0322"/>
    <w:rsid w:val="00AC17AF"/>
    <w:rsid w:val="00AC1F7B"/>
    <w:rsid w:val="00AC2D32"/>
    <w:rsid w:val="00AC3D02"/>
    <w:rsid w:val="00AC450A"/>
    <w:rsid w:val="00AC4A6A"/>
    <w:rsid w:val="00AC4CDB"/>
    <w:rsid w:val="00AC4CE8"/>
    <w:rsid w:val="00AC4EB8"/>
    <w:rsid w:val="00AC5656"/>
    <w:rsid w:val="00AC7FB4"/>
    <w:rsid w:val="00AD0007"/>
    <w:rsid w:val="00AD0200"/>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0512"/>
    <w:rsid w:val="00B11EFB"/>
    <w:rsid w:val="00B15985"/>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01D"/>
    <w:rsid w:val="00B34011"/>
    <w:rsid w:val="00B34D99"/>
    <w:rsid w:val="00B3593E"/>
    <w:rsid w:val="00B367F4"/>
    <w:rsid w:val="00B369A9"/>
    <w:rsid w:val="00B37C46"/>
    <w:rsid w:val="00B41DDA"/>
    <w:rsid w:val="00B42ED0"/>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57BB7"/>
    <w:rsid w:val="00B61BA6"/>
    <w:rsid w:val="00B6361C"/>
    <w:rsid w:val="00B66BA1"/>
    <w:rsid w:val="00B702BB"/>
    <w:rsid w:val="00B71E39"/>
    <w:rsid w:val="00B72CC6"/>
    <w:rsid w:val="00B741F2"/>
    <w:rsid w:val="00B75989"/>
    <w:rsid w:val="00B75F17"/>
    <w:rsid w:val="00B77B34"/>
    <w:rsid w:val="00B80DC6"/>
    <w:rsid w:val="00B819BD"/>
    <w:rsid w:val="00B81E96"/>
    <w:rsid w:val="00B82343"/>
    <w:rsid w:val="00B8312C"/>
    <w:rsid w:val="00B85847"/>
    <w:rsid w:val="00B90A18"/>
    <w:rsid w:val="00B90A1F"/>
    <w:rsid w:val="00B91779"/>
    <w:rsid w:val="00B91E98"/>
    <w:rsid w:val="00B92093"/>
    <w:rsid w:val="00B944BA"/>
    <w:rsid w:val="00B9467E"/>
    <w:rsid w:val="00B94D50"/>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3F4"/>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5FEA"/>
    <w:rsid w:val="00BD0133"/>
    <w:rsid w:val="00BD0F71"/>
    <w:rsid w:val="00BD1573"/>
    <w:rsid w:val="00BD224A"/>
    <w:rsid w:val="00BD2553"/>
    <w:rsid w:val="00BD265B"/>
    <w:rsid w:val="00BD2EAF"/>
    <w:rsid w:val="00BD3756"/>
    <w:rsid w:val="00BD41FB"/>
    <w:rsid w:val="00BD472D"/>
    <w:rsid w:val="00BD5BCA"/>
    <w:rsid w:val="00BE0FB0"/>
    <w:rsid w:val="00BE1A5A"/>
    <w:rsid w:val="00BE231E"/>
    <w:rsid w:val="00BE256F"/>
    <w:rsid w:val="00BE2828"/>
    <w:rsid w:val="00BE2B0A"/>
    <w:rsid w:val="00BE3468"/>
    <w:rsid w:val="00BE3F6B"/>
    <w:rsid w:val="00BE42F2"/>
    <w:rsid w:val="00BE6AE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70F"/>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66"/>
    <w:rsid w:val="00C3209E"/>
    <w:rsid w:val="00C3212E"/>
    <w:rsid w:val="00C3271D"/>
    <w:rsid w:val="00C34C12"/>
    <w:rsid w:val="00C34F3A"/>
    <w:rsid w:val="00C36359"/>
    <w:rsid w:val="00C36979"/>
    <w:rsid w:val="00C36E24"/>
    <w:rsid w:val="00C37160"/>
    <w:rsid w:val="00C40177"/>
    <w:rsid w:val="00C42557"/>
    <w:rsid w:val="00C42759"/>
    <w:rsid w:val="00C433AE"/>
    <w:rsid w:val="00C43418"/>
    <w:rsid w:val="00C43604"/>
    <w:rsid w:val="00C4361F"/>
    <w:rsid w:val="00C44C38"/>
    <w:rsid w:val="00C45A3F"/>
    <w:rsid w:val="00C46228"/>
    <w:rsid w:val="00C4660F"/>
    <w:rsid w:val="00C47B3F"/>
    <w:rsid w:val="00C50C57"/>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11F"/>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624E"/>
    <w:rsid w:val="00CB72DC"/>
    <w:rsid w:val="00CC14A5"/>
    <w:rsid w:val="00CC2320"/>
    <w:rsid w:val="00CC2796"/>
    <w:rsid w:val="00CC2CB6"/>
    <w:rsid w:val="00CC3816"/>
    <w:rsid w:val="00CC3CAD"/>
    <w:rsid w:val="00CC77FF"/>
    <w:rsid w:val="00CC780F"/>
    <w:rsid w:val="00CC7F9E"/>
    <w:rsid w:val="00CD02B7"/>
    <w:rsid w:val="00CD0E9E"/>
    <w:rsid w:val="00CD2713"/>
    <w:rsid w:val="00CD27F3"/>
    <w:rsid w:val="00CD2EC3"/>
    <w:rsid w:val="00CD39F8"/>
    <w:rsid w:val="00CD4A81"/>
    <w:rsid w:val="00CD4B24"/>
    <w:rsid w:val="00CD6F50"/>
    <w:rsid w:val="00CD761C"/>
    <w:rsid w:val="00CD799D"/>
    <w:rsid w:val="00CE034E"/>
    <w:rsid w:val="00CE14C8"/>
    <w:rsid w:val="00CE34A4"/>
    <w:rsid w:val="00CE3F8B"/>
    <w:rsid w:val="00CE6084"/>
    <w:rsid w:val="00CE682B"/>
    <w:rsid w:val="00CE73D7"/>
    <w:rsid w:val="00CE75A3"/>
    <w:rsid w:val="00CE7D95"/>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07F"/>
    <w:rsid w:val="00D21661"/>
    <w:rsid w:val="00D21F5F"/>
    <w:rsid w:val="00D21FA0"/>
    <w:rsid w:val="00D226CE"/>
    <w:rsid w:val="00D22E63"/>
    <w:rsid w:val="00D237E7"/>
    <w:rsid w:val="00D26EA7"/>
    <w:rsid w:val="00D27255"/>
    <w:rsid w:val="00D27516"/>
    <w:rsid w:val="00D275C3"/>
    <w:rsid w:val="00D279C4"/>
    <w:rsid w:val="00D27A9C"/>
    <w:rsid w:val="00D31DC4"/>
    <w:rsid w:val="00D328F9"/>
    <w:rsid w:val="00D32CAC"/>
    <w:rsid w:val="00D3371A"/>
    <w:rsid w:val="00D34676"/>
    <w:rsid w:val="00D34AC4"/>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5FB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23D"/>
    <w:rsid w:val="00D96E0E"/>
    <w:rsid w:val="00D96FF5"/>
    <w:rsid w:val="00DA1289"/>
    <w:rsid w:val="00DA2184"/>
    <w:rsid w:val="00DA29D5"/>
    <w:rsid w:val="00DA2AA6"/>
    <w:rsid w:val="00DA32E8"/>
    <w:rsid w:val="00DA3AEF"/>
    <w:rsid w:val="00DA4A95"/>
    <w:rsid w:val="00DA4BED"/>
    <w:rsid w:val="00DA5C7E"/>
    <w:rsid w:val="00DA5E2A"/>
    <w:rsid w:val="00DA618C"/>
    <w:rsid w:val="00DB1AFF"/>
    <w:rsid w:val="00DB1C5D"/>
    <w:rsid w:val="00DB218A"/>
    <w:rsid w:val="00DB284E"/>
    <w:rsid w:val="00DB322D"/>
    <w:rsid w:val="00DB38B6"/>
    <w:rsid w:val="00DB42ED"/>
    <w:rsid w:val="00DB4881"/>
    <w:rsid w:val="00DB4D35"/>
    <w:rsid w:val="00DB5B57"/>
    <w:rsid w:val="00DB682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260"/>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2D8C"/>
    <w:rsid w:val="00E332E9"/>
    <w:rsid w:val="00E3447E"/>
    <w:rsid w:val="00E344CB"/>
    <w:rsid w:val="00E34DD8"/>
    <w:rsid w:val="00E3608C"/>
    <w:rsid w:val="00E36FEE"/>
    <w:rsid w:val="00E37807"/>
    <w:rsid w:val="00E37B0A"/>
    <w:rsid w:val="00E400A9"/>
    <w:rsid w:val="00E41059"/>
    <w:rsid w:val="00E4178A"/>
    <w:rsid w:val="00E41B93"/>
    <w:rsid w:val="00E4287B"/>
    <w:rsid w:val="00E446FC"/>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6E6"/>
    <w:rsid w:val="00E6696D"/>
    <w:rsid w:val="00E67CCB"/>
    <w:rsid w:val="00E71C8B"/>
    <w:rsid w:val="00E72128"/>
    <w:rsid w:val="00E72A6B"/>
    <w:rsid w:val="00E72C53"/>
    <w:rsid w:val="00E73FF9"/>
    <w:rsid w:val="00E74A85"/>
    <w:rsid w:val="00E75C05"/>
    <w:rsid w:val="00E75C9B"/>
    <w:rsid w:val="00E767EE"/>
    <w:rsid w:val="00E7788F"/>
    <w:rsid w:val="00E81533"/>
    <w:rsid w:val="00E82993"/>
    <w:rsid w:val="00E8347A"/>
    <w:rsid w:val="00E8348F"/>
    <w:rsid w:val="00E84E20"/>
    <w:rsid w:val="00E8578D"/>
    <w:rsid w:val="00E879AF"/>
    <w:rsid w:val="00E91093"/>
    <w:rsid w:val="00E91498"/>
    <w:rsid w:val="00E91691"/>
    <w:rsid w:val="00E92C8C"/>
    <w:rsid w:val="00E92C92"/>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0F31"/>
    <w:rsid w:val="00EB164E"/>
    <w:rsid w:val="00EB25FE"/>
    <w:rsid w:val="00EB33D4"/>
    <w:rsid w:val="00EB63C5"/>
    <w:rsid w:val="00EB7363"/>
    <w:rsid w:val="00EC1440"/>
    <w:rsid w:val="00EC1745"/>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54C"/>
    <w:rsid w:val="00ED5D81"/>
    <w:rsid w:val="00ED5DA1"/>
    <w:rsid w:val="00ED7CE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11E"/>
    <w:rsid w:val="00F27276"/>
    <w:rsid w:val="00F30A3A"/>
    <w:rsid w:val="00F31A12"/>
    <w:rsid w:val="00F31A8D"/>
    <w:rsid w:val="00F31B5A"/>
    <w:rsid w:val="00F31FC9"/>
    <w:rsid w:val="00F3259F"/>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245"/>
    <w:rsid w:val="00F4738E"/>
    <w:rsid w:val="00F51C3D"/>
    <w:rsid w:val="00F51F96"/>
    <w:rsid w:val="00F52BF4"/>
    <w:rsid w:val="00F53417"/>
    <w:rsid w:val="00F549D1"/>
    <w:rsid w:val="00F550D1"/>
    <w:rsid w:val="00F55732"/>
    <w:rsid w:val="00F55950"/>
    <w:rsid w:val="00F566A0"/>
    <w:rsid w:val="00F56BB9"/>
    <w:rsid w:val="00F56F6F"/>
    <w:rsid w:val="00F61070"/>
    <w:rsid w:val="00F62DE8"/>
    <w:rsid w:val="00F62FE9"/>
    <w:rsid w:val="00F64B9B"/>
    <w:rsid w:val="00F65A1B"/>
    <w:rsid w:val="00F65C25"/>
    <w:rsid w:val="00F66C8A"/>
    <w:rsid w:val="00F67522"/>
    <w:rsid w:val="00F67578"/>
    <w:rsid w:val="00F67C3F"/>
    <w:rsid w:val="00F72B8D"/>
    <w:rsid w:val="00F73F19"/>
    <w:rsid w:val="00F75A6C"/>
    <w:rsid w:val="00F766E6"/>
    <w:rsid w:val="00F77118"/>
    <w:rsid w:val="00F80265"/>
    <w:rsid w:val="00F80E63"/>
    <w:rsid w:val="00F8116D"/>
    <w:rsid w:val="00F81180"/>
    <w:rsid w:val="00F82967"/>
    <w:rsid w:val="00F84102"/>
    <w:rsid w:val="00F85923"/>
    <w:rsid w:val="00F861C4"/>
    <w:rsid w:val="00F877DB"/>
    <w:rsid w:val="00F901CA"/>
    <w:rsid w:val="00F90AD9"/>
    <w:rsid w:val="00F9267B"/>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4B5B"/>
    <w:rsid w:val="00FA73F2"/>
    <w:rsid w:val="00FB0E95"/>
    <w:rsid w:val="00FB1849"/>
    <w:rsid w:val="00FB20E7"/>
    <w:rsid w:val="00FB2293"/>
    <w:rsid w:val="00FB42AF"/>
    <w:rsid w:val="00FB5464"/>
    <w:rsid w:val="00FB6C2B"/>
    <w:rsid w:val="00FB6D54"/>
    <w:rsid w:val="00FC1B87"/>
    <w:rsid w:val="00FC1FC9"/>
    <w:rsid w:val="00FC2C86"/>
    <w:rsid w:val="00FC34C6"/>
    <w:rsid w:val="00FC4F8A"/>
    <w:rsid w:val="00FC647A"/>
    <w:rsid w:val="00FC74CA"/>
    <w:rsid w:val="00FD18E6"/>
    <w:rsid w:val="00FD1E9F"/>
    <w:rsid w:val="00FD2291"/>
    <w:rsid w:val="00FD298F"/>
    <w:rsid w:val="00FD33DD"/>
    <w:rsid w:val="00FD5E62"/>
    <w:rsid w:val="00FE1668"/>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References">
    <w:name w:val="References"/>
    <w:basedOn w:val="a"/>
    <w:rsid w:val="002355FB"/>
    <w:pPr>
      <w:numPr>
        <w:numId w:val="23"/>
      </w:numPr>
      <w:overflowPunct/>
      <w:adjustRightInd/>
      <w:snapToGrid w:val="0"/>
      <w:spacing w:after="60"/>
      <w:jc w:val="both"/>
      <w:textAlignment w:val="auto"/>
    </w:pPr>
    <w:rPr>
      <w:rFonts w:eastAsia="宋体"/>
      <w:color w:val="auto"/>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18786">
      <w:bodyDiv w:val="1"/>
      <w:marLeft w:val="0"/>
      <w:marRight w:val="0"/>
      <w:marTop w:val="0"/>
      <w:marBottom w:val="0"/>
      <w:divBdr>
        <w:top w:val="none" w:sz="0" w:space="0" w:color="auto"/>
        <w:left w:val="none" w:sz="0" w:space="0" w:color="auto"/>
        <w:bottom w:val="none" w:sz="0" w:space="0" w:color="auto"/>
        <w:right w:val="none" w:sz="0" w:space="0" w:color="auto"/>
      </w:divBdr>
      <w:divsChild>
        <w:div w:id="1182209007">
          <w:marLeft w:val="446"/>
          <w:marRight w:val="0"/>
          <w:marTop w:val="0"/>
          <w:marBottom w:val="0"/>
          <w:divBdr>
            <w:top w:val="none" w:sz="0" w:space="0" w:color="auto"/>
            <w:left w:val="none" w:sz="0" w:space="0" w:color="auto"/>
            <w:bottom w:val="none" w:sz="0" w:space="0" w:color="auto"/>
            <w:right w:val="none" w:sz="0" w:space="0" w:color="auto"/>
          </w:divBdr>
        </w:div>
        <w:div w:id="782697207">
          <w:marLeft w:val="1166"/>
          <w:marRight w:val="0"/>
          <w:marTop w:val="0"/>
          <w:marBottom w:val="0"/>
          <w:divBdr>
            <w:top w:val="none" w:sz="0" w:space="0" w:color="auto"/>
            <w:left w:val="none" w:sz="0" w:space="0" w:color="auto"/>
            <w:bottom w:val="none" w:sz="0" w:space="0" w:color="auto"/>
            <w:right w:val="none" w:sz="0" w:space="0" w:color="auto"/>
          </w:divBdr>
        </w:div>
        <w:div w:id="112402460">
          <w:marLeft w:val="1166"/>
          <w:marRight w:val="0"/>
          <w:marTop w:val="0"/>
          <w:marBottom w:val="0"/>
          <w:divBdr>
            <w:top w:val="none" w:sz="0" w:space="0" w:color="auto"/>
            <w:left w:val="none" w:sz="0" w:space="0" w:color="auto"/>
            <w:bottom w:val="none" w:sz="0" w:space="0" w:color="auto"/>
            <w:right w:val="none" w:sz="0" w:space="0" w:color="auto"/>
          </w:divBdr>
        </w:div>
        <w:div w:id="464349197">
          <w:marLeft w:val="446"/>
          <w:marRight w:val="0"/>
          <w:marTop w:val="0"/>
          <w:marBottom w:val="0"/>
          <w:divBdr>
            <w:top w:val="none" w:sz="0" w:space="0" w:color="auto"/>
            <w:left w:val="none" w:sz="0" w:space="0" w:color="auto"/>
            <w:bottom w:val="none" w:sz="0" w:space="0" w:color="auto"/>
            <w:right w:val="none" w:sz="0" w:space="0" w:color="auto"/>
          </w:divBdr>
        </w:div>
        <w:div w:id="453791334">
          <w:marLeft w:val="1166"/>
          <w:marRight w:val="0"/>
          <w:marTop w:val="0"/>
          <w:marBottom w:val="0"/>
          <w:divBdr>
            <w:top w:val="none" w:sz="0" w:space="0" w:color="auto"/>
            <w:left w:val="none" w:sz="0" w:space="0" w:color="auto"/>
            <w:bottom w:val="none" w:sz="0" w:space="0" w:color="auto"/>
            <w:right w:val="none" w:sz="0" w:space="0" w:color="auto"/>
          </w:divBdr>
        </w:div>
        <w:div w:id="1191607045">
          <w:marLeft w:val="116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7306031">
      <w:bodyDiv w:val="1"/>
      <w:marLeft w:val="0"/>
      <w:marRight w:val="0"/>
      <w:marTop w:val="0"/>
      <w:marBottom w:val="0"/>
      <w:divBdr>
        <w:top w:val="none" w:sz="0" w:space="0" w:color="auto"/>
        <w:left w:val="none" w:sz="0" w:space="0" w:color="auto"/>
        <w:bottom w:val="none" w:sz="0" w:space="0" w:color="auto"/>
        <w:right w:val="none" w:sz="0" w:space="0" w:color="auto"/>
      </w:divBdr>
      <w:divsChild>
        <w:div w:id="694386298">
          <w:marLeft w:val="446"/>
          <w:marRight w:val="0"/>
          <w:marTop w:val="0"/>
          <w:marBottom w:val="0"/>
          <w:divBdr>
            <w:top w:val="none" w:sz="0" w:space="0" w:color="auto"/>
            <w:left w:val="none" w:sz="0" w:space="0" w:color="auto"/>
            <w:bottom w:val="none" w:sz="0" w:space="0" w:color="auto"/>
            <w:right w:val="none" w:sz="0" w:space="0" w:color="auto"/>
          </w:divBdr>
        </w:div>
        <w:div w:id="1048646729">
          <w:marLeft w:val="1166"/>
          <w:marRight w:val="0"/>
          <w:marTop w:val="0"/>
          <w:marBottom w:val="0"/>
          <w:divBdr>
            <w:top w:val="none" w:sz="0" w:space="0" w:color="auto"/>
            <w:left w:val="none" w:sz="0" w:space="0" w:color="auto"/>
            <w:bottom w:val="none" w:sz="0" w:space="0" w:color="auto"/>
            <w:right w:val="none" w:sz="0" w:space="0" w:color="auto"/>
          </w:divBdr>
        </w:div>
        <w:div w:id="1873764194">
          <w:marLeft w:val="1166"/>
          <w:marRight w:val="0"/>
          <w:marTop w:val="0"/>
          <w:marBottom w:val="0"/>
          <w:divBdr>
            <w:top w:val="none" w:sz="0" w:space="0" w:color="auto"/>
            <w:left w:val="none" w:sz="0" w:space="0" w:color="auto"/>
            <w:bottom w:val="none" w:sz="0" w:space="0" w:color="auto"/>
            <w:right w:val="none" w:sz="0" w:space="0" w:color="auto"/>
          </w:divBdr>
        </w:div>
        <w:div w:id="1183319598">
          <w:marLeft w:val="446"/>
          <w:marRight w:val="0"/>
          <w:marTop w:val="0"/>
          <w:marBottom w:val="0"/>
          <w:divBdr>
            <w:top w:val="none" w:sz="0" w:space="0" w:color="auto"/>
            <w:left w:val="none" w:sz="0" w:space="0" w:color="auto"/>
            <w:bottom w:val="none" w:sz="0" w:space="0" w:color="auto"/>
            <w:right w:val="none" w:sz="0" w:space="0" w:color="auto"/>
          </w:divBdr>
        </w:div>
        <w:div w:id="1543905669">
          <w:marLeft w:val="1166"/>
          <w:marRight w:val="0"/>
          <w:marTop w:val="0"/>
          <w:marBottom w:val="0"/>
          <w:divBdr>
            <w:top w:val="none" w:sz="0" w:space="0" w:color="auto"/>
            <w:left w:val="none" w:sz="0" w:space="0" w:color="auto"/>
            <w:bottom w:val="none" w:sz="0" w:space="0" w:color="auto"/>
            <w:right w:val="none" w:sz="0" w:space="0" w:color="auto"/>
          </w:divBdr>
        </w:div>
        <w:div w:id="706881428">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8314114">
      <w:bodyDiv w:val="1"/>
      <w:marLeft w:val="0"/>
      <w:marRight w:val="0"/>
      <w:marTop w:val="0"/>
      <w:marBottom w:val="0"/>
      <w:divBdr>
        <w:top w:val="none" w:sz="0" w:space="0" w:color="auto"/>
        <w:left w:val="none" w:sz="0" w:space="0" w:color="auto"/>
        <w:bottom w:val="none" w:sz="0" w:space="0" w:color="auto"/>
        <w:right w:val="none" w:sz="0" w:space="0" w:color="auto"/>
      </w:divBdr>
      <w:divsChild>
        <w:div w:id="417945902">
          <w:marLeft w:val="446"/>
          <w:marRight w:val="0"/>
          <w:marTop w:val="0"/>
          <w:marBottom w:val="0"/>
          <w:divBdr>
            <w:top w:val="none" w:sz="0" w:space="0" w:color="auto"/>
            <w:left w:val="none" w:sz="0" w:space="0" w:color="auto"/>
            <w:bottom w:val="none" w:sz="0" w:space="0" w:color="auto"/>
            <w:right w:val="none" w:sz="0" w:space="0" w:color="auto"/>
          </w:divBdr>
        </w:div>
        <w:div w:id="517500478">
          <w:marLeft w:val="1166"/>
          <w:marRight w:val="0"/>
          <w:marTop w:val="0"/>
          <w:marBottom w:val="0"/>
          <w:divBdr>
            <w:top w:val="none" w:sz="0" w:space="0" w:color="auto"/>
            <w:left w:val="none" w:sz="0" w:space="0" w:color="auto"/>
            <w:bottom w:val="none" w:sz="0" w:space="0" w:color="auto"/>
            <w:right w:val="none" w:sz="0" w:space="0" w:color="auto"/>
          </w:divBdr>
        </w:div>
        <w:div w:id="636951490">
          <w:marLeft w:val="1166"/>
          <w:marRight w:val="0"/>
          <w:marTop w:val="0"/>
          <w:marBottom w:val="0"/>
          <w:divBdr>
            <w:top w:val="none" w:sz="0" w:space="0" w:color="auto"/>
            <w:left w:val="none" w:sz="0" w:space="0" w:color="auto"/>
            <w:bottom w:val="none" w:sz="0" w:space="0" w:color="auto"/>
            <w:right w:val="none" w:sz="0" w:space="0" w:color="auto"/>
          </w:divBdr>
        </w:div>
        <w:div w:id="535702002">
          <w:marLeft w:val="446"/>
          <w:marRight w:val="0"/>
          <w:marTop w:val="0"/>
          <w:marBottom w:val="0"/>
          <w:divBdr>
            <w:top w:val="none" w:sz="0" w:space="0" w:color="auto"/>
            <w:left w:val="none" w:sz="0" w:space="0" w:color="auto"/>
            <w:bottom w:val="none" w:sz="0" w:space="0" w:color="auto"/>
            <w:right w:val="none" w:sz="0" w:space="0" w:color="auto"/>
          </w:divBdr>
        </w:div>
        <w:div w:id="2121291822">
          <w:marLeft w:val="1166"/>
          <w:marRight w:val="0"/>
          <w:marTop w:val="0"/>
          <w:marBottom w:val="0"/>
          <w:divBdr>
            <w:top w:val="none" w:sz="0" w:space="0" w:color="auto"/>
            <w:left w:val="none" w:sz="0" w:space="0" w:color="auto"/>
            <w:bottom w:val="none" w:sz="0" w:space="0" w:color="auto"/>
            <w:right w:val="none" w:sz="0" w:space="0" w:color="auto"/>
          </w:divBdr>
        </w:div>
        <w:div w:id="112024154">
          <w:marLeft w:val="1166"/>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upport.impinj.com/hc/article_attachments/11095292602003"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yperlink" Target="https://www.impinj.com/products/technology/about-rfi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nxp.com/products/rfid-nfc/ucode-rain-rfid-uhf:MC_50483"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support.impinj.com/hc/article_attachments/30027979278611"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support.impinj.com/hc/article_attachments/30597440310803"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yperlink" Target="https://support.impinj.com/hc/article_attachments/30596888296595"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2010</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226</cp:revision>
  <cp:lastPrinted>2018-08-13T16:59:00Z</cp:lastPrinted>
  <dcterms:created xsi:type="dcterms:W3CDTF">2020-03-09T10:09:00Z</dcterms:created>
  <dcterms:modified xsi:type="dcterms:W3CDTF">2024-10-04T12:34:00Z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1728025489</vt:lpwstr>
  </property>
</Properties>
</file>